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839BE" w14:textId="77777777" w:rsidR="005F0511" w:rsidRDefault="002977BC" w:rsidP="002977BC">
      <w:pPr>
        <w:jc w:val="center"/>
      </w:pPr>
      <w:bookmarkStart w:id="0" w:name="_GoBack"/>
      <w:bookmarkEnd w:id="0"/>
      <w:r w:rsidRPr="009F174C">
        <w:rPr>
          <w:rFonts w:ascii="Arial" w:hAnsi="Arial" w:cs="Arial"/>
          <w:noProof/>
          <w:lang w:eastAsia="en-GB"/>
        </w:rPr>
        <w:drawing>
          <wp:inline distT="0" distB="0" distL="0" distR="0" wp14:anchorId="447D29FC" wp14:editId="10C0702E">
            <wp:extent cx="1360627" cy="722835"/>
            <wp:effectExtent l="0" t="0" r="0" b="1270"/>
            <wp:docPr id="5" name="Picture 5" descr="C:\Users\harjit.FODO\AppData\Local\Microsoft\Windows\Temporary Internet Files\Content.Outlook\CYWP0IJE\NCHA_logo_stacke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99720" name="Picture 1" descr="C:\Users\harjit.FODO\AppData\Local\Microsoft\Windows\Temporary Internet Files\Content.Outlook\CYWP0IJE\NCHA_logo_stacked_RGB.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398711" cy="743067"/>
                    </a:xfrm>
                    <a:prstGeom prst="rect">
                      <a:avLst/>
                    </a:prstGeom>
                    <a:noFill/>
                    <a:ln>
                      <a:noFill/>
                    </a:ln>
                  </pic:spPr>
                </pic:pic>
              </a:graphicData>
            </a:graphic>
          </wp:inline>
        </w:drawing>
      </w:r>
    </w:p>
    <w:p w14:paraId="586C0F0E" w14:textId="77777777" w:rsidR="002977BC" w:rsidRDefault="002977BC" w:rsidP="002977BC"/>
    <w:p w14:paraId="448A6E8B" w14:textId="77777777" w:rsidR="00FC1607" w:rsidRDefault="002977BC" w:rsidP="001F455D">
      <w:pPr>
        <w:spacing w:before="160"/>
        <w:jc w:val="center"/>
        <w:rPr>
          <w:b/>
          <w:sz w:val="28"/>
          <w:szCs w:val="28"/>
        </w:rPr>
      </w:pPr>
      <w:r w:rsidRPr="00A06336">
        <w:rPr>
          <w:b/>
          <w:sz w:val="28"/>
          <w:szCs w:val="28"/>
        </w:rPr>
        <w:t xml:space="preserve">Academy for Healthcare Science </w:t>
      </w:r>
      <w:r w:rsidR="00620785" w:rsidRPr="00A06336">
        <w:rPr>
          <w:b/>
          <w:sz w:val="28"/>
          <w:szCs w:val="28"/>
        </w:rPr>
        <w:t xml:space="preserve">consultation </w:t>
      </w:r>
      <w:r w:rsidRPr="00A06336">
        <w:rPr>
          <w:b/>
          <w:sz w:val="28"/>
          <w:szCs w:val="28"/>
        </w:rPr>
        <w:t>– Standards of Proficiency for Healthcare Science Assistants</w:t>
      </w:r>
    </w:p>
    <w:p w14:paraId="0DBF97E7" w14:textId="77777777" w:rsidR="001F455D" w:rsidRDefault="001F455D" w:rsidP="001F455D">
      <w:pPr>
        <w:spacing w:before="160"/>
        <w:jc w:val="center"/>
        <w:rPr>
          <w:b/>
          <w:sz w:val="28"/>
          <w:szCs w:val="28"/>
        </w:rPr>
      </w:pPr>
    </w:p>
    <w:p w14:paraId="0A331E63" w14:textId="77777777" w:rsidR="00D92131" w:rsidRPr="00D92131" w:rsidRDefault="00D92131" w:rsidP="00A06336">
      <w:pPr>
        <w:spacing w:before="160"/>
        <w:rPr>
          <w:b/>
          <w:sz w:val="24"/>
          <w:szCs w:val="24"/>
        </w:rPr>
      </w:pPr>
      <w:r w:rsidRPr="00D92131">
        <w:rPr>
          <w:b/>
          <w:sz w:val="24"/>
          <w:szCs w:val="24"/>
        </w:rPr>
        <w:t>Background</w:t>
      </w:r>
    </w:p>
    <w:p w14:paraId="6621688C" w14:textId="77777777" w:rsidR="00DC06AD" w:rsidRDefault="00620785" w:rsidP="0096412A">
      <w:pPr>
        <w:pStyle w:val="ListParagraph"/>
        <w:numPr>
          <w:ilvl w:val="0"/>
          <w:numId w:val="2"/>
        </w:numPr>
        <w:spacing w:before="160"/>
        <w:ind w:left="360"/>
        <w:rPr>
          <w:sz w:val="24"/>
          <w:szCs w:val="24"/>
        </w:rPr>
      </w:pPr>
      <w:r w:rsidRPr="00D92131">
        <w:rPr>
          <w:sz w:val="24"/>
          <w:szCs w:val="24"/>
        </w:rPr>
        <w:t>The National Community Hearing Association (NCHA) represents community hearing providers in</w:t>
      </w:r>
      <w:r w:rsidRPr="00F36B15">
        <w:rPr>
          <w:sz w:val="24"/>
          <w:szCs w:val="24"/>
        </w:rPr>
        <w:t xml:space="preserve"> the UK. NCHA members are committed to good hearing for all and have an excellent record of outcome, safety and patient satisfaction. </w:t>
      </w:r>
      <w:r w:rsidR="0062291F">
        <w:rPr>
          <w:sz w:val="24"/>
          <w:szCs w:val="24"/>
        </w:rPr>
        <w:t xml:space="preserve"> </w:t>
      </w:r>
    </w:p>
    <w:p w14:paraId="2AB49F9F" w14:textId="77777777" w:rsidR="00DC06AD" w:rsidRDefault="00DC06AD" w:rsidP="00DC06AD">
      <w:pPr>
        <w:pStyle w:val="ListParagraph"/>
        <w:spacing w:before="160"/>
        <w:ind w:left="360"/>
        <w:rPr>
          <w:sz w:val="24"/>
          <w:szCs w:val="24"/>
        </w:rPr>
      </w:pPr>
    </w:p>
    <w:p w14:paraId="6E5C6BA7" w14:textId="09EA1D05" w:rsidR="00EC3D76" w:rsidRPr="0096412A" w:rsidRDefault="00620785" w:rsidP="0096412A">
      <w:pPr>
        <w:pStyle w:val="ListParagraph"/>
        <w:numPr>
          <w:ilvl w:val="0"/>
          <w:numId w:val="2"/>
        </w:numPr>
        <w:spacing w:before="160"/>
        <w:ind w:left="360"/>
        <w:rPr>
          <w:sz w:val="24"/>
          <w:szCs w:val="24"/>
        </w:rPr>
      </w:pPr>
      <w:r w:rsidRPr="00EC3D76">
        <w:rPr>
          <w:sz w:val="24"/>
          <w:szCs w:val="24"/>
        </w:rPr>
        <w:t xml:space="preserve">NCHA members </w:t>
      </w:r>
      <w:r w:rsidR="00AE3683">
        <w:rPr>
          <w:sz w:val="24"/>
          <w:szCs w:val="24"/>
        </w:rPr>
        <w:t xml:space="preserve">are, or employ, </w:t>
      </w:r>
      <w:r w:rsidRPr="00EC3D76">
        <w:rPr>
          <w:sz w:val="24"/>
          <w:szCs w:val="24"/>
        </w:rPr>
        <w:t>registered Hearing Aid Dispensers (HADs)</w:t>
      </w:r>
      <w:r w:rsidR="00B21FFF">
        <w:rPr>
          <w:sz w:val="24"/>
          <w:szCs w:val="24"/>
        </w:rPr>
        <w:t>,</w:t>
      </w:r>
      <w:r w:rsidRPr="00EC3D76">
        <w:rPr>
          <w:sz w:val="24"/>
          <w:szCs w:val="24"/>
        </w:rPr>
        <w:t xml:space="preserve"> </w:t>
      </w:r>
      <w:r w:rsidR="00785CE7">
        <w:rPr>
          <w:sz w:val="24"/>
          <w:szCs w:val="24"/>
        </w:rPr>
        <w:t>audiologists</w:t>
      </w:r>
      <w:r w:rsidR="00393131">
        <w:rPr>
          <w:sz w:val="24"/>
          <w:szCs w:val="24"/>
        </w:rPr>
        <w:t xml:space="preserve"> or Clinical Scientists</w:t>
      </w:r>
      <w:r w:rsidRPr="00EC3D76">
        <w:rPr>
          <w:sz w:val="24"/>
          <w:szCs w:val="24"/>
        </w:rPr>
        <w:t>.</w:t>
      </w:r>
      <w:r w:rsidR="007F6A87" w:rsidRPr="00EC3D76">
        <w:rPr>
          <w:sz w:val="24"/>
          <w:szCs w:val="24"/>
        </w:rPr>
        <w:t xml:space="preserve"> HADs </w:t>
      </w:r>
      <w:r w:rsidR="000D1C44">
        <w:rPr>
          <w:sz w:val="24"/>
          <w:szCs w:val="24"/>
        </w:rPr>
        <w:t xml:space="preserve">and Clinical Scientists </w:t>
      </w:r>
      <w:r w:rsidR="007F6A87" w:rsidRPr="00EC3D76">
        <w:rPr>
          <w:sz w:val="24"/>
          <w:szCs w:val="24"/>
        </w:rPr>
        <w:t>are registered with the Health &amp; Care Professions Council (HCPC) and are required to comply with its Standards of Proficiency.</w:t>
      </w:r>
      <w:r w:rsidR="00393131">
        <w:rPr>
          <w:sz w:val="24"/>
          <w:szCs w:val="24"/>
        </w:rPr>
        <w:t xml:space="preserve"> Audiologist might also be registered with the </w:t>
      </w:r>
      <w:r w:rsidR="00493DF7">
        <w:rPr>
          <w:sz w:val="24"/>
          <w:szCs w:val="24"/>
        </w:rPr>
        <w:t>Registration Council for Clinical Physiology (RCCP)</w:t>
      </w:r>
      <w:r w:rsidR="00393131">
        <w:rPr>
          <w:sz w:val="24"/>
          <w:szCs w:val="24"/>
        </w:rPr>
        <w:t xml:space="preserve"> and/or the Academy for Healthcare Science</w:t>
      </w:r>
      <w:r w:rsidR="00393131" w:rsidRPr="00F36B15">
        <w:rPr>
          <w:sz w:val="24"/>
          <w:szCs w:val="24"/>
        </w:rPr>
        <w:t xml:space="preserve"> (</w:t>
      </w:r>
      <w:r w:rsidR="00393131">
        <w:rPr>
          <w:sz w:val="24"/>
          <w:szCs w:val="24"/>
        </w:rPr>
        <w:t>the Academy</w:t>
      </w:r>
      <w:r w:rsidR="00393131" w:rsidRPr="00F36B15">
        <w:rPr>
          <w:sz w:val="24"/>
          <w:szCs w:val="24"/>
        </w:rPr>
        <w:t>)</w:t>
      </w:r>
      <w:r w:rsidR="00393131">
        <w:rPr>
          <w:sz w:val="24"/>
          <w:szCs w:val="24"/>
        </w:rPr>
        <w:t>.</w:t>
      </w:r>
    </w:p>
    <w:p w14:paraId="6A9ADE26" w14:textId="77777777" w:rsidR="00F36B15" w:rsidRPr="00F36B15" w:rsidRDefault="00F36B15" w:rsidP="00F36B15">
      <w:pPr>
        <w:pStyle w:val="ListParagraph"/>
        <w:spacing w:before="160"/>
        <w:ind w:left="360"/>
        <w:rPr>
          <w:sz w:val="24"/>
          <w:szCs w:val="24"/>
        </w:rPr>
      </w:pPr>
    </w:p>
    <w:p w14:paraId="52495B01" w14:textId="65D8BCAE" w:rsidR="001F455D" w:rsidRPr="00EC3D76" w:rsidRDefault="00620785" w:rsidP="00EC3D76">
      <w:pPr>
        <w:pStyle w:val="ListParagraph"/>
        <w:numPr>
          <w:ilvl w:val="0"/>
          <w:numId w:val="2"/>
        </w:numPr>
        <w:spacing w:before="160"/>
        <w:ind w:left="360"/>
        <w:rPr>
          <w:sz w:val="24"/>
          <w:szCs w:val="24"/>
        </w:rPr>
      </w:pPr>
      <w:r w:rsidRPr="00F36B15">
        <w:rPr>
          <w:sz w:val="24"/>
          <w:szCs w:val="24"/>
        </w:rPr>
        <w:t xml:space="preserve">We </w:t>
      </w:r>
      <w:r w:rsidR="00F36B15">
        <w:rPr>
          <w:sz w:val="24"/>
          <w:szCs w:val="24"/>
        </w:rPr>
        <w:t xml:space="preserve">welcome </w:t>
      </w:r>
      <w:r w:rsidRPr="00F36B15">
        <w:rPr>
          <w:sz w:val="24"/>
          <w:szCs w:val="24"/>
        </w:rPr>
        <w:t xml:space="preserve">this opportunity to comment on the </w:t>
      </w:r>
      <w:r w:rsidR="0036026A">
        <w:rPr>
          <w:sz w:val="24"/>
          <w:szCs w:val="24"/>
        </w:rPr>
        <w:t>Academy</w:t>
      </w:r>
      <w:r w:rsidR="00393131">
        <w:rPr>
          <w:sz w:val="24"/>
          <w:szCs w:val="24"/>
        </w:rPr>
        <w:t>’s</w:t>
      </w:r>
      <w:r w:rsidRPr="00F36B15">
        <w:rPr>
          <w:sz w:val="24"/>
          <w:szCs w:val="24"/>
        </w:rPr>
        <w:t xml:space="preserve"> draft </w:t>
      </w:r>
      <w:r w:rsidR="0061651C">
        <w:rPr>
          <w:sz w:val="24"/>
          <w:szCs w:val="24"/>
        </w:rPr>
        <w:t>s</w:t>
      </w:r>
      <w:r w:rsidR="0061651C" w:rsidRPr="00F36B15">
        <w:rPr>
          <w:sz w:val="24"/>
          <w:szCs w:val="24"/>
        </w:rPr>
        <w:t xml:space="preserve">tandards </w:t>
      </w:r>
      <w:r w:rsidRPr="00F36B15">
        <w:rPr>
          <w:sz w:val="24"/>
          <w:szCs w:val="24"/>
        </w:rPr>
        <w:t xml:space="preserve">of </w:t>
      </w:r>
      <w:r w:rsidR="0061651C">
        <w:rPr>
          <w:sz w:val="24"/>
          <w:szCs w:val="24"/>
        </w:rPr>
        <w:t>p</w:t>
      </w:r>
      <w:r w:rsidR="0061651C" w:rsidRPr="00F36B15">
        <w:rPr>
          <w:sz w:val="24"/>
          <w:szCs w:val="24"/>
        </w:rPr>
        <w:t xml:space="preserve">roficiency </w:t>
      </w:r>
      <w:r w:rsidR="0061651C">
        <w:rPr>
          <w:sz w:val="24"/>
          <w:szCs w:val="24"/>
        </w:rPr>
        <w:t>(the s</w:t>
      </w:r>
      <w:r w:rsidR="007F1A26">
        <w:rPr>
          <w:sz w:val="24"/>
          <w:szCs w:val="24"/>
        </w:rPr>
        <w:t xml:space="preserve">tandard) </w:t>
      </w:r>
      <w:r w:rsidRPr="00F36B15">
        <w:rPr>
          <w:sz w:val="24"/>
          <w:szCs w:val="24"/>
        </w:rPr>
        <w:t>fo</w:t>
      </w:r>
      <w:r w:rsidR="0096412A">
        <w:rPr>
          <w:sz w:val="24"/>
          <w:szCs w:val="24"/>
        </w:rPr>
        <w:t>r Healthcare Science Assistants. We</w:t>
      </w:r>
      <w:r w:rsidR="00EC3D76">
        <w:rPr>
          <w:sz w:val="24"/>
          <w:szCs w:val="24"/>
        </w:rPr>
        <w:t xml:space="preserve"> respond to this consultation because audiology services </w:t>
      </w:r>
      <w:r w:rsidR="0096412A">
        <w:rPr>
          <w:sz w:val="24"/>
          <w:szCs w:val="24"/>
        </w:rPr>
        <w:t xml:space="preserve">also </w:t>
      </w:r>
      <w:r w:rsidR="00EC3D76">
        <w:rPr>
          <w:sz w:val="24"/>
          <w:szCs w:val="24"/>
        </w:rPr>
        <w:t xml:space="preserve">use </w:t>
      </w:r>
      <w:r w:rsidR="00EC3D76" w:rsidRPr="00F36B15">
        <w:rPr>
          <w:sz w:val="24"/>
          <w:szCs w:val="24"/>
        </w:rPr>
        <w:t>Healthcare Science Assistants</w:t>
      </w:r>
      <w:r w:rsidR="00EC3D76">
        <w:rPr>
          <w:rStyle w:val="FootnoteReference"/>
          <w:sz w:val="24"/>
          <w:szCs w:val="24"/>
        </w:rPr>
        <w:footnoteReference w:id="1"/>
      </w:r>
      <w:r w:rsidR="00EC3D76">
        <w:rPr>
          <w:sz w:val="24"/>
          <w:szCs w:val="24"/>
        </w:rPr>
        <w:t xml:space="preserve">. </w:t>
      </w:r>
      <w:r w:rsidR="00253995">
        <w:rPr>
          <w:sz w:val="24"/>
          <w:szCs w:val="24"/>
        </w:rPr>
        <w:t xml:space="preserve"> </w:t>
      </w:r>
    </w:p>
    <w:p w14:paraId="63351139" w14:textId="77777777" w:rsidR="0062291F" w:rsidRPr="00D92131" w:rsidRDefault="00D92131" w:rsidP="00D92131">
      <w:pPr>
        <w:rPr>
          <w:b/>
          <w:sz w:val="24"/>
          <w:szCs w:val="24"/>
        </w:rPr>
      </w:pPr>
      <w:r w:rsidRPr="00D92131">
        <w:rPr>
          <w:b/>
          <w:sz w:val="24"/>
          <w:szCs w:val="24"/>
        </w:rPr>
        <w:t xml:space="preserve">Response to the consultation </w:t>
      </w:r>
    </w:p>
    <w:p w14:paraId="05E2AC13" w14:textId="77777777" w:rsidR="00614758" w:rsidRPr="003562C4" w:rsidRDefault="00D92131" w:rsidP="00D92131">
      <w:pPr>
        <w:rPr>
          <w:b/>
          <w:i/>
          <w:sz w:val="24"/>
          <w:szCs w:val="24"/>
        </w:rPr>
      </w:pPr>
      <w:r w:rsidRPr="003562C4">
        <w:rPr>
          <w:b/>
          <w:i/>
          <w:sz w:val="24"/>
          <w:szCs w:val="24"/>
        </w:rPr>
        <w:t>Q1. Do you support our overall approach to these standards?</w:t>
      </w:r>
    </w:p>
    <w:p w14:paraId="63F00BBF" w14:textId="77777777" w:rsidR="003562C4" w:rsidRPr="00253995" w:rsidRDefault="00253995" w:rsidP="00253995">
      <w:pPr>
        <w:pStyle w:val="ListParagraph"/>
        <w:numPr>
          <w:ilvl w:val="0"/>
          <w:numId w:val="2"/>
        </w:numPr>
        <w:ind w:left="426"/>
        <w:rPr>
          <w:sz w:val="24"/>
          <w:szCs w:val="24"/>
        </w:rPr>
      </w:pPr>
      <w:r w:rsidRPr="00EC3D76">
        <w:rPr>
          <w:sz w:val="24"/>
          <w:szCs w:val="24"/>
        </w:rPr>
        <w:lastRenderedPageBreak/>
        <w:t xml:space="preserve">We note that the Academy is developing </w:t>
      </w:r>
      <w:r w:rsidR="007F1A26">
        <w:rPr>
          <w:sz w:val="24"/>
          <w:szCs w:val="24"/>
        </w:rPr>
        <w:t>these</w:t>
      </w:r>
      <w:r w:rsidR="007F1A26" w:rsidRPr="00EC3D76">
        <w:rPr>
          <w:sz w:val="24"/>
          <w:szCs w:val="24"/>
        </w:rPr>
        <w:t xml:space="preserve"> </w:t>
      </w:r>
      <w:r w:rsidRPr="00EC3D76">
        <w:rPr>
          <w:sz w:val="24"/>
          <w:szCs w:val="24"/>
        </w:rPr>
        <w:t>standard</w:t>
      </w:r>
      <w:r w:rsidR="0061651C">
        <w:rPr>
          <w:sz w:val="24"/>
          <w:szCs w:val="24"/>
        </w:rPr>
        <w:t>s</w:t>
      </w:r>
      <w:r w:rsidRPr="00EC3D76">
        <w:rPr>
          <w:sz w:val="24"/>
          <w:szCs w:val="24"/>
        </w:rPr>
        <w:t xml:space="preserve"> in response to apprentices completing their Level 2 Diploma in Healthcare Science</w:t>
      </w:r>
      <w:r>
        <w:rPr>
          <w:rStyle w:val="FootnoteReference"/>
          <w:sz w:val="24"/>
          <w:szCs w:val="24"/>
        </w:rPr>
        <w:footnoteReference w:id="2"/>
      </w:r>
      <w:r w:rsidRPr="00EC3D76">
        <w:rPr>
          <w:sz w:val="24"/>
          <w:szCs w:val="24"/>
        </w:rPr>
        <w:t xml:space="preserve">. </w:t>
      </w:r>
      <w:r>
        <w:rPr>
          <w:sz w:val="24"/>
          <w:szCs w:val="24"/>
        </w:rPr>
        <w:t xml:space="preserve"> </w:t>
      </w:r>
      <w:r w:rsidR="00D92131">
        <w:rPr>
          <w:sz w:val="24"/>
          <w:szCs w:val="24"/>
        </w:rPr>
        <w:t xml:space="preserve">We would like to offer our support to the </w:t>
      </w:r>
      <w:r w:rsidR="000B6354">
        <w:rPr>
          <w:sz w:val="24"/>
          <w:szCs w:val="24"/>
        </w:rPr>
        <w:t>Academy</w:t>
      </w:r>
      <w:r w:rsidR="00D92131">
        <w:rPr>
          <w:sz w:val="24"/>
          <w:szCs w:val="24"/>
        </w:rPr>
        <w:t xml:space="preserve"> and </w:t>
      </w:r>
      <w:r w:rsidR="006E0963">
        <w:rPr>
          <w:sz w:val="24"/>
          <w:szCs w:val="24"/>
        </w:rPr>
        <w:t xml:space="preserve">we </w:t>
      </w:r>
      <w:r w:rsidR="00D92131">
        <w:rPr>
          <w:sz w:val="24"/>
          <w:szCs w:val="24"/>
        </w:rPr>
        <w:t xml:space="preserve">hope </w:t>
      </w:r>
      <w:r w:rsidR="00300471">
        <w:rPr>
          <w:sz w:val="24"/>
          <w:szCs w:val="24"/>
        </w:rPr>
        <w:t xml:space="preserve">that </w:t>
      </w:r>
      <w:r w:rsidR="00D92131">
        <w:rPr>
          <w:sz w:val="24"/>
          <w:szCs w:val="24"/>
        </w:rPr>
        <w:t>this will be possible when the final version of the standards</w:t>
      </w:r>
      <w:r w:rsidR="007F1A26">
        <w:rPr>
          <w:sz w:val="24"/>
          <w:szCs w:val="24"/>
        </w:rPr>
        <w:t xml:space="preserve"> </w:t>
      </w:r>
      <w:r w:rsidR="00D92131">
        <w:rPr>
          <w:sz w:val="24"/>
          <w:szCs w:val="24"/>
        </w:rPr>
        <w:t xml:space="preserve">is published. </w:t>
      </w:r>
      <w:r w:rsidR="006E0963">
        <w:rPr>
          <w:sz w:val="24"/>
          <w:szCs w:val="24"/>
        </w:rPr>
        <w:t xml:space="preserve">At this stage we submit our feedback on the draft </w:t>
      </w:r>
      <w:r w:rsidR="00053E29">
        <w:rPr>
          <w:sz w:val="24"/>
          <w:szCs w:val="24"/>
        </w:rPr>
        <w:t xml:space="preserve">standards </w:t>
      </w:r>
      <w:r w:rsidR="006E0963">
        <w:rPr>
          <w:sz w:val="24"/>
          <w:szCs w:val="24"/>
        </w:rPr>
        <w:t xml:space="preserve">below. </w:t>
      </w:r>
    </w:p>
    <w:p w14:paraId="0AFF9D18" w14:textId="77777777" w:rsidR="00D92131" w:rsidRPr="003562C4" w:rsidRDefault="00D92131" w:rsidP="00D92131">
      <w:pPr>
        <w:rPr>
          <w:b/>
          <w:sz w:val="24"/>
          <w:szCs w:val="24"/>
        </w:rPr>
      </w:pPr>
      <w:r w:rsidRPr="003562C4">
        <w:rPr>
          <w:b/>
          <w:i/>
          <w:sz w:val="24"/>
          <w:szCs w:val="24"/>
        </w:rPr>
        <w:t xml:space="preserve">Q2. Do you think the standards of proficiency are at the threshold level necessary for safe and effective practice? </w:t>
      </w:r>
      <w:r w:rsidRPr="003562C4">
        <w:rPr>
          <w:b/>
          <w:sz w:val="24"/>
          <w:szCs w:val="24"/>
        </w:rPr>
        <w:t xml:space="preserve"> </w:t>
      </w:r>
    </w:p>
    <w:p w14:paraId="0B3A5B1E" w14:textId="77777777" w:rsidR="00053E29" w:rsidRDefault="000B6354" w:rsidP="00053E29">
      <w:pPr>
        <w:pStyle w:val="ListParagraph"/>
        <w:numPr>
          <w:ilvl w:val="0"/>
          <w:numId w:val="2"/>
        </w:numPr>
        <w:ind w:left="360"/>
        <w:rPr>
          <w:sz w:val="24"/>
          <w:szCs w:val="24"/>
        </w:rPr>
      </w:pPr>
      <w:r>
        <w:rPr>
          <w:sz w:val="24"/>
          <w:szCs w:val="24"/>
        </w:rPr>
        <w:t xml:space="preserve">We appreciate that the Academy has a difficult task in supporting and setting standards for a </w:t>
      </w:r>
      <w:r w:rsidR="004E5052">
        <w:rPr>
          <w:sz w:val="24"/>
          <w:szCs w:val="24"/>
        </w:rPr>
        <w:t>very diverse workforce.</w:t>
      </w:r>
      <w:r>
        <w:rPr>
          <w:sz w:val="24"/>
          <w:szCs w:val="24"/>
        </w:rPr>
        <w:t xml:space="preserve"> </w:t>
      </w:r>
      <w:r w:rsidR="00264A82">
        <w:rPr>
          <w:sz w:val="24"/>
          <w:szCs w:val="24"/>
        </w:rPr>
        <w:t xml:space="preserve">We </w:t>
      </w:r>
      <w:r w:rsidR="004E5052">
        <w:rPr>
          <w:sz w:val="24"/>
          <w:szCs w:val="24"/>
        </w:rPr>
        <w:t xml:space="preserve">also </w:t>
      </w:r>
      <w:r w:rsidR="00264A82">
        <w:rPr>
          <w:sz w:val="24"/>
          <w:szCs w:val="24"/>
        </w:rPr>
        <w:t>note that these standards of proficiency “are not the same as a person’s ‘scope of practice’”</w:t>
      </w:r>
      <w:r w:rsidR="00264A82">
        <w:rPr>
          <w:rStyle w:val="FootnoteReference"/>
          <w:sz w:val="24"/>
          <w:szCs w:val="24"/>
        </w:rPr>
        <w:footnoteReference w:id="3"/>
      </w:r>
      <w:r w:rsidR="00D821DF">
        <w:rPr>
          <w:sz w:val="24"/>
          <w:szCs w:val="24"/>
        </w:rPr>
        <w:t xml:space="preserve"> and that </w:t>
      </w:r>
      <w:r w:rsidR="00053E29" w:rsidRPr="00F36B15">
        <w:rPr>
          <w:sz w:val="24"/>
          <w:szCs w:val="24"/>
        </w:rPr>
        <w:t>Healthcare Science Assistants</w:t>
      </w:r>
      <w:r w:rsidR="00D821DF">
        <w:rPr>
          <w:sz w:val="24"/>
          <w:szCs w:val="24"/>
        </w:rPr>
        <w:t xml:space="preserve"> will work in a wide range of clinical settings</w:t>
      </w:r>
      <w:r w:rsidR="004E5052">
        <w:rPr>
          <w:sz w:val="24"/>
          <w:szCs w:val="24"/>
        </w:rPr>
        <w:t xml:space="preserve">. </w:t>
      </w:r>
      <w:r w:rsidR="00D821DF">
        <w:rPr>
          <w:sz w:val="24"/>
          <w:szCs w:val="24"/>
        </w:rPr>
        <w:t xml:space="preserve"> </w:t>
      </w:r>
    </w:p>
    <w:p w14:paraId="58C6469E" w14:textId="77777777" w:rsidR="00053E29" w:rsidRDefault="00053E29" w:rsidP="00053E29">
      <w:pPr>
        <w:pStyle w:val="ListParagraph"/>
        <w:ind w:left="360"/>
        <w:rPr>
          <w:sz w:val="24"/>
          <w:szCs w:val="24"/>
        </w:rPr>
      </w:pPr>
    </w:p>
    <w:p w14:paraId="4990087E" w14:textId="77777777" w:rsidR="00F70AC1" w:rsidRPr="00096F26" w:rsidRDefault="00053E29" w:rsidP="00096F26">
      <w:pPr>
        <w:pStyle w:val="ListParagraph"/>
        <w:numPr>
          <w:ilvl w:val="0"/>
          <w:numId w:val="2"/>
        </w:numPr>
        <w:ind w:left="360"/>
        <w:rPr>
          <w:sz w:val="24"/>
          <w:szCs w:val="24"/>
        </w:rPr>
      </w:pPr>
      <w:r w:rsidRPr="00053E29">
        <w:rPr>
          <w:sz w:val="24"/>
          <w:szCs w:val="24"/>
        </w:rPr>
        <w:t>With this in mind we have compared the</w:t>
      </w:r>
      <w:r w:rsidR="00300471">
        <w:rPr>
          <w:sz w:val="24"/>
          <w:szCs w:val="24"/>
        </w:rPr>
        <w:t xml:space="preserve"> Academy’s proposed </w:t>
      </w:r>
      <w:r w:rsidRPr="00053E29">
        <w:rPr>
          <w:sz w:val="24"/>
          <w:szCs w:val="24"/>
        </w:rPr>
        <w:t xml:space="preserve">standards to the HCPC standards of proficiency </w:t>
      </w:r>
      <w:r w:rsidR="006A2FA6">
        <w:rPr>
          <w:sz w:val="24"/>
          <w:szCs w:val="24"/>
        </w:rPr>
        <w:t>for Clinical Scientist</w:t>
      </w:r>
      <w:r w:rsidR="00300471">
        <w:rPr>
          <w:sz w:val="24"/>
          <w:szCs w:val="24"/>
        </w:rPr>
        <w:t>s</w:t>
      </w:r>
      <w:r w:rsidR="00C56AC9">
        <w:rPr>
          <w:rStyle w:val="FootnoteReference"/>
          <w:sz w:val="24"/>
          <w:szCs w:val="24"/>
        </w:rPr>
        <w:footnoteReference w:id="4"/>
      </w:r>
      <w:r w:rsidR="00300471">
        <w:rPr>
          <w:sz w:val="24"/>
          <w:szCs w:val="24"/>
        </w:rPr>
        <w:t xml:space="preserve">. We have also </w:t>
      </w:r>
      <w:r w:rsidR="006A2FA6">
        <w:rPr>
          <w:sz w:val="24"/>
          <w:szCs w:val="24"/>
        </w:rPr>
        <w:t xml:space="preserve">considered </w:t>
      </w:r>
      <w:r w:rsidR="00300471">
        <w:rPr>
          <w:sz w:val="24"/>
          <w:szCs w:val="24"/>
        </w:rPr>
        <w:t xml:space="preserve">the fact that Healthcare Science Assistants will be supervised at all times – either directly or indirectly. </w:t>
      </w:r>
      <w:r w:rsidR="00300471" w:rsidRPr="00300471">
        <w:rPr>
          <w:sz w:val="24"/>
          <w:szCs w:val="24"/>
        </w:rPr>
        <w:t>Based on this</w:t>
      </w:r>
      <w:r w:rsidR="009A01C7" w:rsidRPr="00300471">
        <w:rPr>
          <w:sz w:val="24"/>
          <w:szCs w:val="24"/>
        </w:rPr>
        <w:t>, and subject to changes</w:t>
      </w:r>
      <w:r w:rsidR="007F1A26">
        <w:rPr>
          <w:sz w:val="24"/>
          <w:szCs w:val="24"/>
        </w:rPr>
        <w:t xml:space="preserve"> and </w:t>
      </w:r>
      <w:r w:rsidR="009A01C7" w:rsidRPr="00300471">
        <w:rPr>
          <w:sz w:val="24"/>
          <w:szCs w:val="24"/>
        </w:rPr>
        <w:t xml:space="preserve">clarifications suggested below, we think the </w:t>
      </w:r>
      <w:r w:rsidR="007F1A26">
        <w:rPr>
          <w:sz w:val="24"/>
          <w:szCs w:val="24"/>
        </w:rPr>
        <w:t xml:space="preserve">Academy’s </w:t>
      </w:r>
      <w:r w:rsidR="008A4C9C">
        <w:rPr>
          <w:sz w:val="24"/>
          <w:szCs w:val="24"/>
        </w:rPr>
        <w:t>s</w:t>
      </w:r>
      <w:r w:rsidR="007F1A26">
        <w:rPr>
          <w:sz w:val="24"/>
          <w:szCs w:val="24"/>
        </w:rPr>
        <w:t>tandards</w:t>
      </w:r>
      <w:r w:rsidR="009A01C7" w:rsidRPr="00300471">
        <w:rPr>
          <w:sz w:val="24"/>
          <w:szCs w:val="24"/>
        </w:rPr>
        <w:t xml:space="preserve"> are set at the threshold level necessary for safe and effective practice</w:t>
      </w:r>
      <w:r w:rsidR="00300471">
        <w:rPr>
          <w:sz w:val="24"/>
          <w:szCs w:val="24"/>
        </w:rPr>
        <w:t xml:space="preserve"> by this particular group of professionals</w:t>
      </w:r>
      <w:r w:rsidR="009A01C7" w:rsidRPr="00300471">
        <w:rPr>
          <w:sz w:val="24"/>
          <w:szCs w:val="24"/>
        </w:rPr>
        <w:t xml:space="preserve">.  </w:t>
      </w:r>
    </w:p>
    <w:p w14:paraId="35A2B599" w14:textId="77777777" w:rsidR="00D92131" w:rsidRPr="003562C4" w:rsidRDefault="00D92131" w:rsidP="00D92131">
      <w:pPr>
        <w:rPr>
          <w:b/>
          <w:i/>
          <w:sz w:val="24"/>
          <w:szCs w:val="24"/>
        </w:rPr>
      </w:pPr>
      <w:r w:rsidRPr="003562C4">
        <w:rPr>
          <w:b/>
          <w:i/>
          <w:sz w:val="24"/>
          <w:szCs w:val="24"/>
        </w:rPr>
        <w:t xml:space="preserve">Q3. Do you think the standards of proficiency are adequate to mitigate the risks posted by Healthcare Science Assistants? </w:t>
      </w:r>
    </w:p>
    <w:p w14:paraId="3E1D70AB" w14:textId="77777777" w:rsidR="00C56AC9" w:rsidRPr="00C56AC9" w:rsidRDefault="009A01C7" w:rsidP="00C56AC9">
      <w:pPr>
        <w:pStyle w:val="ListParagraph"/>
        <w:numPr>
          <w:ilvl w:val="0"/>
          <w:numId w:val="2"/>
        </w:numPr>
        <w:ind w:left="284"/>
        <w:rPr>
          <w:sz w:val="24"/>
          <w:szCs w:val="24"/>
        </w:rPr>
      </w:pPr>
      <w:r>
        <w:rPr>
          <w:sz w:val="24"/>
          <w:szCs w:val="24"/>
        </w:rPr>
        <w:t xml:space="preserve">Based on the caveats in response to question 2, yes. </w:t>
      </w:r>
      <w:r w:rsidR="00F70AC1">
        <w:rPr>
          <w:sz w:val="24"/>
          <w:szCs w:val="24"/>
        </w:rPr>
        <w:t xml:space="preserve"> However, in our view, </w:t>
      </w:r>
      <w:r w:rsidR="00300471">
        <w:rPr>
          <w:sz w:val="24"/>
          <w:szCs w:val="24"/>
        </w:rPr>
        <w:t xml:space="preserve">the document would </w:t>
      </w:r>
      <w:r w:rsidR="00F70AC1">
        <w:rPr>
          <w:sz w:val="24"/>
          <w:szCs w:val="24"/>
        </w:rPr>
        <w:t xml:space="preserve">benefit from more detail on the scope of practice for this diverse Healthcare Science Assistant workforce. </w:t>
      </w:r>
      <w:r w:rsidR="00C56AC9">
        <w:rPr>
          <w:sz w:val="24"/>
          <w:szCs w:val="24"/>
        </w:rPr>
        <w:t>For example</w:t>
      </w:r>
      <w:r w:rsidR="007F1A26">
        <w:rPr>
          <w:sz w:val="24"/>
          <w:szCs w:val="24"/>
        </w:rPr>
        <w:t>,</w:t>
      </w:r>
      <w:r w:rsidR="00C56AC9">
        <w:rPr>
          <w:sz w:val="24"/>
          <w:szCs w:val="24"/>
        </w:rPr>
        <w:t xml:space="preserve"> </w:t>
      </w:r>
      <w:r w:rsidR="003E5F65">
        <w:rPr>
          <w:sz w:val="24"/>
          <w:szCs w:val="24"/>
        </w:rPr>
        <w:t>generic text in</w:t>
      </w:r>
      <w:r w:rsidR="00C56AC9">
        <w:rPr>
          <w:sz w:val="24"/>
          <w:szCs w:val="24"/>
        </w:rPr>
        <w:t xml:space="preserve"> HCPC </w:t>
      </w:r>
      <w:r w:rsidR="008A4C9C">
        <w:rPr>
          <w:sz w:val="24"/>
          <w:szCs w:val="24"/>
        </w:rPr>
        <w:t xml:space="preserve">standards </w:t>
      </w:r>
      <w:r w:rsidR="00C56AC9">
        <w:rPr>
          <w:sz w:val="24"/>
          <w:szCs w:val="24"/>
        </w:rPr>
        <w:t xml:space="preserve">of </w:t>
      </w:r>
      <w:r w:rsidR="008A4C9C">
        <w:rPr>
          <w:sz w:val="24"/>
          <w:szCs w:val="24"/>
        </w:rPr>
        <w:t xml:space="preserve">proficiency </w:t>
      </w:r>
      <w:r w:rsidR="003E5F65">
        <w:rPr>
          <w:sz w:val="24"/>
          <w:szCs w:val="24"/>
        </w:rPr>
        <w:t>documents include this text</w:t>
      </w:r>
    </w:p>
    <w:p w14:paraId="0A7831E8" w14:textId="77777777" w:rsidR="008A4C9C" w:rsidRDefault="008A4C9C" w:rsidP="0003245C">
      <w:pPr>
        <w:pStyle w:val="ListParagraph"/>
        <w:autoSpaceDE w:val="0"/>
        <w:autoSpaceDN w:val="0"/>
        <w:adjustRightInd w:val="0"/>
        <w:spacing w:after="0" w:line="240" w:lineRule="auto"/>
        <w:rPr>
          <w:rFonts w:cs="HelveticaNeue-Heavy"/>
          <w:bCs/>
          <w:color w:val="272627"/>
          <w:sz w:val="24"/>
          <w:szCs w:val="24"/>
        </w:rPr>
      </w:pPr>
    </w:p>
    <w:p w14:paraId="401F4655" w14:textId="77777777" w:rsidR="0003245C" w:rsidRPr="00EC33CA" w:rsidRDefault="0003245C" w:rsidP="0003245C">
      <w:pPr>
        <w:pStyle w:val="ListParagraph"/>
        <w:autoSpaceDE w:val="0"/>
        <w:autoSpaceDN w:val="0"/>
        <w:adjustRightInd w:val="0"/>
        <w:spacing w:after="0" w:line="240" w:lineRule="auto"/>
        <w:rPr>
          <w:rFonts w:cs="HelveticaNeue-Heavy"/>
          <w:b/>
          <w:bCs/>
          <w:color w:val="272627"/>
          <w:sz w:val="24"/>
          <w:szCs w:val="24"/>
          <w:u w:val="single"/>
        </w:rPr>
      </w:pPr>
      <w:r w:rsidRPr="00EC33CA">
        <w:rPr>
          <w:rFonts w:cs="HelveticaNeue-Heavy"/>
          <w:bCs/>
          <w:color w:val="272627"/>
          <w:sz w:val="24"/>
          <w:szCs w:val="24"/>
        </w:rPr>
        <w:lastRenderedPageBreak/>
        <w:t>“</w:t>
      </w:r>
      <w:r w:rsidRPr="00EC33CA">
        <w:rPr>
          <w:rFonts w:cs="HelveticaNeue-Heavy"/>
          <w:b/>
          <w:bCs/>
          <w:color w:val="272627"/>
          <w:sz w:val="24"/>
          <w:szCs w:val="24"/>
          <w:u w:val="single"/>
        </w:rPr>
        <w:t>Your particular scope of practice may mean that you are unable to</w:t>
      </w:r>
      <w:r w:rsidRPr="00EC33CA">
        <w:rPr>
          <w:rFonts w:cs="HelveticaNeue-Heavy"/>
          <w:bCs/>
          <w:color w:val="272627"/>
          <w:sz w:val="24"/>
          <w:szCs w:val="24"/>
        </w:rPr>
        <w:t xml:space="preserve"> </w:t>
      </w:r>
      <w:r w:rsidR="00C56AC9" w:rsidRPr="00EC33CA">
        <w:rPr>
          <w:rFonts w:cs="HelveticaNeue-Heavy"/>
          <w:bCs/>
          <w:color w:val="272627"/>
          <w:sz w:val="24"/>
          <w:szCs w:val="24"/>
        </w:rPr>
        <w:t>[…]</w:t>
      </w:r>
      <w:r w:rsidRPr="00EC33CA">
        <w:rPr>
          <w:rFonts w:cs="HelveticaNeue-Heavy"/>
          <w:bCs/>
          <w:color w:val="272627"/>
          <w:sz w:val="24"/>
          <w:szCs w:val="24"/>
        </w:rPr>
        <w:t xml:space="preserve"> </w:t>
      </w:r>
      <w:r w:rsidRPr="00EC33CA">
        <w:rPr>
          <w:rFonts w:cs="HelveticaNeue-Heavy"/>
          <w:b/>
          <w:bCs/>
          <w:color w:val="272627"/>
          <w:sz w:val="24"/>
          <w:szCs w:val="24"/>
          <w:u w:val="single"/>
        </w:rPr>
        <w:t>meet all of the standards that apply for the whole of your profession.</w:t>
      </w:r>
    </w:p>
    <w:p w14:paraId="0AD9F570" w14:textId="77777777" w:rsidR="0003245C" w:rsidRPr="00EC33CA" w:rsidRDefault="0003245C" w:rsidP="0003245C">
      <w:pPr>
        <w:pStyle w:val="ListParagraph"/>
        <w:autoSpaceDE w:val="0"/>
        <w:autoSpaceDN w:val="0"/>
        <w:adjustRightInd w:val="0"/>
        <w:spacing w:after="0" w:line="240" w:lineRule="auto"/>
        <w:rPr>
          <w:rFonts w:cs="HelveticaNeue-Light"/>
          <w:color w:val="272627"/>
          <w:sz w:val="24"/>
          <w:szCs w:val="24"/>
        </w:rPr>
      </w:pPr>
      <w:r w:rsidRPr="00EC33CA">
        <w:rPr>
          <w:rFonts w:cs="HelveticaNeue-Light"/>
          <w:color w:val="272627"/>
          <w:sz w:val="24"/>
          <w:szCs w:val="24"/>
        </w:rPr>
        <w:t>As long as you make sure that you are practising safely and effectively within your given scope of practice and do not practise in the areas where you are not proficient to do so, this will not be a problem</w:t>
      </w:r>
      <w:r w:rsidR="00C56AC9" w:rsidRPr="00EC33CA">
        <w:rPr>
          <w:rFonts w:cs="HelveticaNeue-Light"/>
          <w:color w:val="272627"/>
          <w:sz w:val="24"/>
          <w:szCs w:val="24"/>
        </w:rPr>
        <w:t xml:space="preserve"> […]</w:t>
      </w:r>
      <w:r w:rsidRPr="00EC33CA">
        <w:rPr>
          <w:rFonts w:cs="HelveticaNeue-Light"/>
          <w:color w:val="272627"/>
          <w:sz w:val="24"/>
          <w:szCs w:val="24"/>
        </w:rPr>
        <w:t>”</w:t>
      </w:r>
      <w:r w:rsidR="00C56AC9" w:rsidRPr="00EC33CA">
        <w:rPr>
          <w:rStyle w:val="FootnoteReference"/>
          <w:sz w:val="24"/>
          <w:szCs w:val="24"/>
        </w:rPr>
        <w:t xml:space="preserve"> </w:t>
      </w:r>
      <w:r w:rsidR="00C56AC9" w:rsidRPr="00EC33CA">
        <w:rPr>
          <w:rStyle w:val="FootnoteReference"/>
          <w:sz w:val="24"/>
          <w:szCs w:val="24"/>
        </w:rPr>
        <w:footnoteReference w:id="5"/>
      </w:r>
      <w:r w:rsidR="00C56AC9" w:rsidRPr="00EC33CA">
        <w:rPr>
          <w:sz w:val="24"/>
          <w:szCs w:val="24"/>
        </w:rPr>
        <w:t xml:space="preserve"> </w:t>
      </w:r>
      <w:r w:rsidR="007F1A26" w:rsidRPr="00EC33CA">
        <w:rPr>
          <w:sz w:val="24"/>
          <w:szCs w:val="24"/>
        </w:rPr>
        <w:t>(our emphasis)</w:t>
      </w:r>
      <w:r w:rsidR="003E5F65">
        <w:rPr>
          <w:sz w:val="24"/>
          <w:szCs w:val="24"/>
        </w:rPr>
        <w:t>.</w:t>
      </w:r>
    </w:p>
    <w:p w14:paraId="66A972E5" w14:textId="77777777" w:rsidR="0003245C" w:rsidRDefault="0003245C" w:rsidP="0003245C">
      <w:pPr>
        <w:pStyle w:val="ListParagraph"/>
        <w:autoSpaceDE w:val="0"/>
        <w:autoSpaceDN w:val="0"/>
        <w:adjustRightInd w:val="0"/>
        <w:spacing w:after="0" w:line="240" w:lineRule="auto"/>
        <w:rPr>
          <w:rFonts w:ascii="HelveticaNeue-Heavy" w:hAnsi="HelveticaNeue-Heavy" w:cs="HelveticaNeue-Heavy"/>
          <w:b/>
          <w:bCs/>
          <w:color w:val="272627"/>
          <w:sz w:val="20"/>
          <w:szCs w:val="20"/>
        </w:rPr>
      </w:pPr>
    </w:p>
    <w:p w14:paraId="0DA9B7A7" w14:textId="77777777" w:rsidR="003E5F65" w:rsidRPr="003E5F65" w:rsidRDefault="003E5F65" w:rsidP="003E5F65">
      <w:pPr>
        <w:autoSpaceDE w:val="0"/>
        <w:autoSpaceDN w:val="0"/>
        <w:adjustRightInd w:val="0"/>
        <w:spacing w:after="0" w:line="240" w:lineRule="auto"/>
        <w:rPr>
          <w:rFonts w:ascii="HelveticaNeue-Heavy" w:hAnsi="HelveticaNeue-Heavy" w:cs="HelveticaNeue-Heavy"/>
          <w:b/>
          <w:bCs/>
          <w:color w:val="272627"/>
          <w:sz w:val="20"/>
          <w:szCs w:val="20"/>
        </w:rPr>
      </w:pPr>
      <w:r>
        <w:rPr>
          <w:sz w:val="24"/>
          <w:szCs w:val="24"/>
        </w:rPr>
        <w:t xml:space="preserve">It might be helpful to include similar </w:t>
      </w:r>
      <w:r w:rsidR="005B7436">
        <w:rPr>
          <w:sz w:val="24"/>
          <w:szCs w:val="24"/>
        </w:rPr>
        <w:t xml:space="preserve">text </w:t>
      </w:r>
      <w:r>
        <w:rPr>
          <w:sz w:val="24"/>
          <w:szCs w:val="24"/>
        </w:rPr>
        <w:t>in the Academy’s standards for Healthcare Science Assistants</w:t>
      </w:r>
      <w:r w:rsidR="005B7436">
        <w:rPr>
          <w:sz w:val="24"/>
          <w:szCs w:val="24"/>
        </w:rPr>
        <w:t xml:space="preserve">. </w:t>
      </w:r>
    </w:p>
    <w:p w14:paraId="42F729D4" w14:textId="77777777" w:rsidR="003E5F65" w:rsidRPr="0003245C" w:rsidRDefault="003E5F65" w:rsidP="0003245C">
      <w:pPr>
        <w:pStyle w:val="ListParagraph"/>
        <w:autoSpaceDE w:val="0"/>
        <w:autoSpaceDN w:val="0"/>
        <w:adjustRightInd w:val="0"/>
        <w:spacing w:after="0" w:line="240" w:lineRule="auto"/>
        <w:rPr>
          <w:rFonts w:ascii="HelveticaNeue-Heavy" w:hAnsi="HelveticaNeue-Heavy" w:cs="HelveticaNeue-Heavy"/>
          <w:b/>
          <w:bCs/>
          <w:color w:val="272627"/>
          <w:sz w:val="20"/>
          <w:szCs w:val="20"/>
        </w:rPr>
      </w:pPr>
    </w:p>
    <w:p w14:paraId="1F0C91A5" w14:textId="77777777" w:rsidR="00CD3FBA" w:rsidRPr="003562C4" w:rsidRDefault="00D92131" w:rsidP="00D92131">
      <w:pPr>
        <w:rPr>
          <w:b/>
          <w:i/>
          <w:sz w:val="24"/>
          <w:szCs w:val="24"/>
        </w:rPr>
      </w:pPr>
      <w:r w:rsidRPr="003562C4">
        <w:rPr>
          <w:b/>
          <w:i/>
          <w:sz w:val="24"/>
          <w:szCs w:val="24"/>
        </w:rPr>
        <w:t>Q5. Do you think there are any standards which should be reworded?</w:t>
      </w:r>
    </w:p>
    <w:p w14:paraId="403C226F" w14:textId="77777777" w:rsidR="00272028" w:rsidRPr="00B55640" w:rsidRDefault="00CD3FBA" w:rsidP="00B55640">
      <w:pPr>
        <w:pStyle w:val="ListParagraph"/>
        <w:numPr>
          <w:ilvl w:val="0"/>
          <w:numId w:val="2"/>
        </w:numPr>
        <w:ind w:left="426" w:hanging="426"/>
        <w:rPr>
          <w:sz w:val="24"/>
          <w:szCs w:val="24"/>
        </w:rPr>
      </w:pPr>
      <w:r>
        <w:rPr>
          <w:sz w:val="24"/>
          <w:szCs w:val="24"/>
        </w:rPr>
        <w:t xml:space="preserve">When comparing the Academy’s standards to the HCPC </w:t>
      </w:r>
      <w:r w:rsidR="008A4C9C">
        <w:rPr>
          <w:sz w:val="24"/>
          <w:szCs w:val="24"/>
        </w:rPr>
        <w:t>s</w:t>
      </w:r>
      <w:r w:rsidR="007F1A26">
        <w:rPr>
          <w:sz w:val="24"/>
          <w:szCs w:val="24"/>
        </w:rPr>
        <w:t xml:space="preserve">tandards </w:t>
      </w:r>
      <w:r w:rsidR="00CB389D">
        <w:rPr>
          <w:sz w:val="24"/>
          <w:szCs w:val="24"/>
        </w:rPr>
        <w:t xml:space="preserve">of proficiency for Clinical Scientists </w:t>
      </w:r>
      <w:r>
        <w:rPr>
          <w:sz w:val="24"/>
          <w:szCs w:val="24"/>
        </w:rPr>
        <w:t xml:space="preserve">we were reassured to find the same wording used </w:t>
      </w:r>
      <w:r w:rsidR="00467342">
        <w:rPr>
          <w:sz w:val="24"/>
          <w:szCs w:val="24"/>
        </w:rPr>
        <w:t>by both organisations</w:t>
      </w:r>
      <w:r>
        <w:rPr>
          <w:sz w:val="24"/>
          <w:szCs w:val="24"/>
        </w:rPr>
        <w:t>.</w:t>
      </w:r>
      <w:r w:rsidR="00B55640" w:rsidRPr="00B55640">
        <w:rPr>
          <w:sz w:val="24"/>
          <w:szCs w:val="24"/>
        </w:rPr>
        <w:t xml:space="preserve"> </w:t>
      </w:r>
      <w:r w:rsidR="004D2268">
        <w:rPr>
          <w:sz w:val="24"/>
          <w:szCs w:val="24"/>
        </w:rPr>
        <w:t xml:space="preserve">If the text is not reworded then the </w:t>
      </w:r>
      <w:r w:rsidR="00B55640">
        <w:rPr>
          <w:sz w:val="24"/>
          <w:szCs w:val="24"/>
        </w:rPr>
        <w:t>Academy might wish to reference any text</w:t>
      </w:r>
      <w:r w:rsidR="00467342">
        <w:rPr>
          <w:sz w:val="24"/>
          <w:szCs w:val="24"/>
        </w:rPr>
        <w:t xml:space="preserve"> that is based on HCPC or other regulatory documents. </w:t>
      </w:r>
    </w:p>
    <w:p w14:paraId="5E01DEB4" w14:textId="77777777" w:rsidR="00D92131" w:rsidRPr="003562C4" w:rsidRDefault="00D92131" w:rsidP="00D92131">
      <w:pPr>
        <w:rPr>
          <w:b/>
          <w:i/>
          <w:sz w:val="24"/>
          <w:szCs w:val="24"/>
        </w:rPr>
      </w:pPr>
      <w:r w:rsidRPr="003562C4">
        <w:rPr>
          <w:b/>
          <w:i/>
          <w:sz w:val="24"/>
          <w:szCs w:val="24"/>
        </w:rPr>
        <w:t>Q6. Do you have any comments about the language used in the standards?</w:t>
      </w:r>
    </w:p>
    <w:p w14:paraId="08C98C31" w14:textId="77777777" w:rsidR="00CD3FBA" w:rsidRDefault="00467342" w:rsidP="00CD3FBA">
      <w:pPr>
        <w:pStyle w:val="ListParagraph"/>
        <w:numPr>
          <w:ilvl w:val="0"/>
          <w:numId w:val="2"/>
        </w:numPr>
        <w:ind w:left="426" w:hanging="426"/>
        <w:rPr>
          <w:sz w:val="24"/>
          <w:szCs w:val="24"/>
        </w:rPr>
      </w:pPr>
      <w:r>
        <w:rPr>
          <w:sz w:val="24"/>
          <w:szCs w:val="24"/>
        </w:rPr>
        <w:t>As noted above, w</w:t>
      </w:r>
      <w:r w:rsidR="003B425B">
        <w:rPr>
          <w:sz w:val="24"/>
          <w:szCs w:val="24"/>
        </w:rPr>
        <w:t xml:space="preserve">e welcome the fact that these standards of proficiency </w:t>
      </w:r>
      <w:r>
        <w:rPr>
          <w:sz w:val="24"/>
          <w:szCs w:val="24"/>
        </w:rPr>
        <w:t xml:space="preserve">closely </w:t>
      </w:r>
      <w:r w:rsidR="003B425B">
        <w:rPr>
          <w:sz w:val="24"/>
          <w:szCs w:val="24"/>
        </w:rPr>
        <w:t xml:space="preserve">resemble HCPC standards. We would also recommend the Academy uses the HCPC definition of service user, rather the current “service users/patients”.  </w:t>
      </w:r>
    </w:p>
    <w:p w14:paraId="3713DD63" w14:textId="77777777" w:rsidR="00B55640" w:rsidRDefault="00B55640" w:rsidP="00B55640">
      <w:pPr>
        <w:pStyle w:val="ListParagraph"/>
        <w:ind w:left="426"/>
        <w:rPr>
          <w:sz w:val="24"/>
          <w:szCs w:val="24"/>
        </w:rPr>
      </w:pPr>
    </w:p>
    <w:p w14:paraId="1020F18A" w14:textId="77777777" w:rsidR="00B55640" w:rsidRDefault="00B55640" w:rsidP="00CD3FBA">
      <w:pPr>
        <w:pStyle w:val="ListParagraph"/>
        <w:numPr>
          <w:ilvl w:val="0"/>
          <w:numId w:val="2"/>
        </w:numPr>
        <w:ind w:left="426" w:hanging="426"/>
        <w:rPr>
          <w:sz w:val="24"/>
          <w:szCs w:val="24"/>
        </w:rPr>
      </w:pPr>
      <w:r>
        <w:rPr>
          <w:sz w:val="24"/>
          <w:szCs w:val="24"/>
        </w:rPr>
        <w:t xml:space="preserve">Standard 7 currently reads, </w:t>
      </w:r>
    </w:p>
    <w:p w14:paraId="5ADEF50D" w14:textId="77777777" w:rsidR="00B55640" w:rsidRPr="00B55640" w:rsidRDefault="00B55640" w:rsidP="00B55640">
      <w:pPr>
        <w:pStyle w:val="ListParagraph"/>
        <w:rPr>
          <w:sz w:val="24"/>
          <w:szCs w:val="24"/>
        </w:rPr>
      </w:pPr>
    </w:p>
    <w:p w14:paraId="366BDD39" w14:textId="77777777" w:rsidR="00D92131" w:rsidRPr="00050A8F" w:rsidRDefault="00B55640" w:rsidP="00050A8F">
      <w:pPr>
        <w:pStyle w:val="ListParagraph"/>
        <w:ind w:left="709"/>
        <w:rPr>
          <w:sz w:val="24"/>
          <w:szCs w:val="24"/>
        </w:rPr>
      </w:pPr>
      <w:r w:rsidRPr="00050A8F">
        <w:rPr>
          <w:sz w:val="24"/>
          <w:szCs w:val="24"/>
        </w:rPr>
        <w:t>“</w:t>
      </w:r>
      <w:r w:rsidR="00E82E8C" w:rsidRPr="00050A8F">
        <w:rPr>
          <w:sz w:val="24"/>
          <w:szCs w:val="24"/>
        </w:rPr>
        <w:t>Understand that no-one is treated less favourably than others on the grounds of age, colour, creed, criminal convictions, culture, disability, ethnic or national origin, gender, marital status, medical condition, mental health, nationality, physical appearance, political beliefs, race, religion, responsibility for dependants, sexual identity, sexual orientation, or social class.”</w:t>
      </w:r>
    </w:p>
    <w:p w14:paraId="6312A3F4" w14:textId="77777777" w:rsidR="00E82E8C" w:rsidRPr="00050A8F" w:rsidRDefault="00E82E8C" w:rsidP="00E82E8C">
      <w:pPr>
        <w:pStyle w:val="ListParagraph"/>
        <w:ind w:left="426"/>
        <w:rPr>
          <w:sz w:val="24"/>
          <w:szCs w:val="24"/>
        </w:rPr>
      </w:pPr>
    </w:p>
    <w:p w14:paraId="5D28B615" w14:textId="77777777" w:rsidR="00E82E8C" w:rsidRPr="00050A8F" w:rsidRDefault="00E82E8C" w:rsidP="008A4C9C">
      <w:pPr>
        <w:pStyle w:val="ListParagraph"/>
        <w:ind w:left="426"/>
        <w:rPr>
          <w:sz w:val="24"/>
          <w:szCs w:val="24"/>
        </w:rPr>
      </w:pPr>
      <w:r w:rsidRPr="00050A8F">
        <w:rPr>
          <w:sz w:val="24"/>
          <w:szCs w:val="24"/>
        </w:rPr>
        <w:lastRenderedPageBreak/>
        <w:t>We fully support the importance of working in a non-discriminatory manner.  Listing all of these examples</w:t>
      </w:r>
      <w:r w:rsidR="003351DE" w:rsidRPr="00050A8F">
        <w:rPr>
          <w:sz w:val="24"/>
          <w:szCs w:val="24"/>
        </w:rPr>
        <w:t>, and the choice of language,</w:t>
      </w:r>
      <w:r w:rsidRPr="00050A8F">
        <w:rPr>
          <w:sz w:val="24"/>
          <w:szCs w:val="24"/>
        </w:rPr>
        <w:t xml:space="preserve"> however might inadvertently result in</w:t>
      </w:r>
      <w:r w:rsidR="003351DE" w:rsidRPr="00050A8F">
        <w:rPr>
          <w:sz w:val="24"/>
          <w:szCs w:val="24"/>
        </w:rPr>
        <w:t xml:space="preserve"> perceived discrimination – for example if a group feels </w:t>
      </w:r>
      <w:r w:rsidR="00467342" w:rsidRPr="00050A8F">
        <w:rPr>
          <w:sz w:val="24"/>
          <w:szCs w:val="24"/>
        </w:rPr>
        <w:t xml:space="preserve">the Academy is providing an </w:t>
      </w:r>
      <w:r w:rsidR="003351DE" w:rsidRPr="00050A8F">
        <w:rPr>
          <w:sz w:val="24"/>
          <w:szCs w:val="24"/>
        </w:rPr>
        <w:t>exhaustive list</w:t>
      </w:r>
      <w:r w:rsidR="00467342" w:rsidRPr="00050A8F">
        <w:rPr>
          <w:sz w:val="24"/>
          <w:szCs w:val="24"/>
        </w:rPr>
        <w:t xml:space="preserve"> and it is not described</w:t>
      </w:r>
      <w:r w:rsidRPr="00050A8F">
        <w:rPr>
          <w:sz w:val="24"/>
          <w:szCs w:val="24"/>
        </w:rPr>
        <w:t xml:space="preserve">. </w:t>
      </w:r>
      <w:r w:rsidR="003351DE" w:rsidRPr="00050A8F">
        <w:rPr>
          <w:sz w:val="24"/>
          <w:szCs w:val="24"/>
        </w:rPr>
        <w:t xml:space="preserve"> We would therefore suggest a shorter statement and reference to the Equality Act 2010</w:t>
      </w:r>
      <w:r w:rsidR="003351DE" w:rsidRPr="00050A8F">
        <w:rPr>
          <w:sz w:val="24"/>
          <w:szCs w:val="24"/>
        </w:rPr>
        <w:footnoteReference w:id="6"/>
      </w:r>
      <w:r w:rsidR="008A4C9C">
        <w:rPr>
          <w:sz w:val="24"/>
          <w:szCs w:val="24"/>
        </w:rPr>
        <w:t>, such as:</w:t>
      </w:r>
    </w:p>
    <w:p w14:paraId="7DDE39CA" w14:textId="77777777" w:rsidR="00467342" w:rsidRDefault="00467342" w:rsidP="00E82E8C">
      <w:pPr>
        <w:pStyle w:val="ListParagraph"/>
        <w:ind w:left="426"/>
      </w:pPr>
    </w:p>
    <w:p w14:paraId="515BE561" w14:textId="77777777" w:rsidR="00E82E8C" w:rsidRPr="00050A8F" w:rsidRDefault="003351DE" w:rsidP="00050A8F">
      <w:pPr>
        <w:pStyle w:val="ListParagraph"/>
        <w:ind w:left="709"/>
        <w:rPr>
          <w:sz w:val="24"/>
        </w:rPr>
      </w:pPr>
      <w:r w:rsidRPr="00050A8F">
        <w:rPr>
          <w:sz w:val="24"/>
        </w:rPr>
        <w:t>“Practise in a non-discriminatory manner at all times, including complying with the Equality Act 2010”.</w:t>
      </w:r>
    </w:p>
    <w:p w14:paraId="4D7BA2C3" w14:textId="77777777" w:rsidR="004D2268" w:rsidRPr="004D2268" w:rsidRDefault="004D2268" w:rsidP="004D2268">
      <w:pPr>
        <w:pStyle w:val="ListParagraph"/>
        <w:ind w:left="426"/>
      </w:pPr>
    </w:p>
    <w:p w14:paraId="1B1FFB98" w14:textId="77777777" w:rsidR="00596E7F" w:rsidRPr="004D2268" w:rsidRDefault="00D92131" w:rsidP="004D2268">
      <w:pPr>
        <w:rPr>
          <w:b/>
          <w:i/>
          <w:sz w:val="24"/>
          <w:szCs w:val="24"/>
        </w:rPr>
      </w:pPr>
      <w:r w:rsidRPr="003562C4">
        <w:rPr>
          <w:b/>
          <w:i/>
          <w:sz w:val="24"/>
          <w:szCs w:val="24"/>
        </w:rPr>
        <w:t>Q7. Do you have any other comments on the standards?</w:t>
      </w:r>
    </w:p>
    <w:p w14:paraId="3503A726" w14:textId="40B1E592" w:rsidR="00097C0E" w:rsidRPr="00097C0E" w:rsidRDefault="00097C0E" w:rsidP="00097C0E">
      <w:pPr>
        <w:pStyle w:val="ListParagraph"/>
        <w:numPr>
          <w:ilvl w:val="0"/>
          <w:numId w:val="2"/>
        </w:numPr>
        <w:tabs>
          <w:tab w:val="left" w:pos="426"/>
        </w:tabs>
        <w:ind w:left="426" w:hanging="426"/>
        <w:rPr>
          <w:sz w:val="24"/>
          <w:szCs w:val="24"/>
        </w:rPr>
      </w:pPr>
      <w:r w:rsidRPr="00097C0E">
        <w:rPr>
          <w:sz w:val="24"/>
          <w:szCs w:val="24"/>
        </w:rPr>
        <w:t>The stand</w:t>
      </w:r>
      <w:r w:rsidR="007547E7">
        <w:rPr>
          <w:sz w:val="24"/>
          <w:szCs w:val="24"/>
        </w:rPr>
        <w:t xml:space="preserve">ards of proficiency document </w:t>
      </w:r>
      <w:r w:rsidR="00596E7F">
        <w:rPr>
          <w:sz w:val="24"/>
          <w:szCs w:val="24"/>
        </w:rPr>
        <w:t>states that it c</w:t>
      </w:r>
      <w:r w:rsidRPr="00097C0E">
        <w:rPr>
          <w:sz w:val="24"/>
          <w:szCs w:val="24"/>
        </w:rPr>
        <w:t>over</w:t>
      </w:r>
      <w:r w:rsidR="00596E7F">
        <w:rPr>
          <w:sz w:val="24"/>
          <w:szCs w:val="24"/>
        </w:rPr>
        <w:t>s</w:t>
      </w:r>
      <w:r w:rsidRPr="00097C0E">
        <w:rPr>
          <w:sz w:val="24"/>
          <w:szCs w:val="24"/>
        </w:rPr>
        <w:t xml:space="preserve"> three areas</w:t>
      </w:r>
    </w:p>
    <w:p w14:paraId="683027BB" w14:textId="77777777" w:rsidR="00097C0E" w:rsidRDefault="00097C0E" w:rsidP="00097C0E">
      <w:pPr>
        <w:tabs>
          <w:tab w:val="left" w:pos="426"/>
        </w:tabs>
        <w:rPr>
          <w:sz w:val="24"/>
          <w:szCs w:val="24"/>
        </w:rPr>
      </w:pPr>
      <w:r>
        <w:rPr>
          <w:sz w:val="24"/>
          <w:szCs w:val="24"/>
        </w:rPr>
        <w:tab/>
        <w:t>“1. Professional autonomy and accountability”</w:t>
      </w:r>
    </w:p>
    <w:p w14:paraId="1A71235A" w14:textId="77777777" w:rsidR="00097C0E" w:rsidRDefault="00097C0E" w:rsidP="00097C0E">
      <w:pPr>
        <w:tabs>
          <w:tab w:val="left" w:pos="426"/>
        </w:tabs>
        <w:rPr>
          <w:sz w:val="24"/>
          <w:szCs w:val="24"/>
        </w:rPr>
      </w:pPr>
      <w:r>
        <w:rPr>
          <w:sz w:val="24"/>
          <w:szCs w:val="24"/>
        </w:rPr>
        <w:tab/>
        <w:t xml:space="preserve">  2. Skills required for practice as a Healthcare Science Assistant </w:t>
      </w:r>
    </w:p>
    <w:p w14:paraId="0165F530" w14:textId="77777777" w:rsidR="00097C0E" w:rsidRDefault="00097C0E" w:rsidP="00097C0E">
      <w:pPr>
        <w:tabs>
          <w:tab w:val="left" w:pos="426"/>
        </w:tabs>
        <w:rPr>
          <w:sz w:val="24"/>
          <w:szCs w:val="24"/>
        </w:rPr>
      </w:pPr>
      <w:r>
        <w:rPr>
          <w:sz w:val="24"/>
          <w:szCs w:val="24"/>
        </w:rPr>
        <w:tab/>
        <w:t xml:space="preserve">  3. Knowledge of Healthcare Science”</w:t>
      </w:r>
      <w:r>
        <w:rPr>
          <w:rStyle w:val="FootnoteReference"/>
          <w:sz w:val="24"/>
          <w:szCs w:val="24"/>
        </w:rPr>
        <w:footnoteReference w:id="7"/>
      </w:r>
    </w:p>
    <w:p w14:paraId="3F7BDC79" w14:textId="77777777" w:rsidR="00097C0E" w:rsidRPr="00097C0E" w:rsidRDefault="00097C0E" w:rsidP="00097C0E">
      <w:pPr>
        <w:pStyle w:val="ListParagraph"/>
        <w:ind w:left="426"/>
        <w:rPr>
          <w:sz w:val="24"/>
          <w:szCs w:val="24"/>
        </w:rPr>
      </w:pPr>
      <w:r>
        <w:rPr>
          <w:sz w:val="24"/>
          <w:szCs w:val="24"/>
        </w:rPr>
        <w:t xml:space="preserve">Currently standard 1 and 2 are not noted under </w:t>
      </w:r>
      <w:r w:rsidR="00DB790A">
        <w:rPr>
          <w:sz w:val="24"/>
          <w:szCs w:val="24"/>
        </w:rPr>
        <w:t xml:space="preserve">any of </w:t>
      </w:r>
      <w:r>
        <w:rPr>
          <w:sz w:val="24"/>
          <w:szCs w:val="24"/>
        </w:rPr>
        <w:t>these areas</w:t>
      </w:r>
      <w:r w:rsidR="00596E7F">
        <w:rPr>
          <w:sz w:val="24"/>
          <w:szCs w:val="24"/>
        </w:rPr>
        <w:t>.</w:t>
      </w:r>
      <w:r w:rsidR="00714489">
        <w:rPr>
          <w:sz w:val="24"/>
          <w:szCs w:val="24"/>
        </w:rPr>
        <w:t xml:space="preserve"> It might be helpful to include </w:t>
      </w:r>
      <w:r w:rsidR="00A86909">
        <w:rPr>
          <w:sz w:val="24"/>
          <w:szCs w:val="24"/>
        </w:rPr>
        <w:t xml:space="preserve">standards 1 and 2 </w:t>
      </w:r>
      <w:r w:rsidR="00714489">
        <w:rPr>
          <w:sz w:val="24"/>
          <w:szCs w:val="24"/>
        </w:rPr>
        <w:t>under “Professional autonomy and accountability”.</w:t>
      </w:r>
    </w:p>
    <w:p w14:paraId="0DC5E3FB" w14:textId="77777777" w:rsidR="00D92131" w:rsidRPr="003562C4" w:rsidRDefault="00D92131" w:rsidP="00D92131">
      <w:pPr>
        <w:rPr>
          <w:b/>
          <w:i/>
          <w:sz w:val="24"/>
          <w:szCs w:val="24"/>
        </w:rPr>
      </w:pPr>
      <w:r w:rsidRPr="003562C4">
        <w:rPr>
          <w:b/>
          <w:i/>
          <w:sz w:val="24"/>
          <w:szCs w:val="24"/>
        </w:rPr>
        <w:t>Q8. Do you have any other comments?</w:t>
      </w:r>
    </w:p>
    <w:p w14:paraId="7BC7C0D6" w14:textId="77777777" w:rsidR="00D92131" w:rsidRPr="00097C0E" w:rsidRDefault="00A45D59" w:rsidP="00097C0E">
      <w:pPr>
        <w:pStyle w:val="ListParagraph"/>
        <w:numPr>
          <w:ilvl w:val="0"/>
          <w:numId w:val="2"/>
        </w:numPr>
        <w:ind w:left="426"/>
        <w:rPr>
          <w:sz w:val="24"/>
          <w:szCs w:val="24"/>
        </w:rPr>
      </w:pPr>
      <w:r w:rsidRPr="00097C0E">
        <w:rPr>
          <w:sz w:val="24"/>
          <w:szCs w:val="24"/>
        </w:rPr>
        <w:t xml:space="preserve"> There are minor formatting issues which make certain sections in the draft guidance more difficult to read. In order to ensure the standards are accessible to a wide audience it would be helpful to ensure headings and subheadings are clearer in the final version. </w:t>
      </w:r>
    </w:p>
    <w:p w14:paraId="393DDBD6" w14:textId="77777777" w:rsidR="00D92131" w:rsidRPr="00D92131" w:rsidRDefault="00D92131" w:rsidP="00D92131">
      <w:pPr>
        <w:rPr>
          <w:sz w:val="24"/>
          <w:szCs w:val="24"/>
        </w:rPr>
      </w:pPr>
    </w:p>
    <w:p w14:paraId="15277198" w14:textId="77777777" w:rsidR="00F27009" w:rsidRDefault="00F27009" w:rsidP="00F36B15">
      <w:pPr>
        <w:rPr>
          <w:sz w:val="24"/>
          <w:szCs w:val="24"/>
        </w:rPr>
      </w:pPr>
    </w:p>
    <w:p w14:paraId="253D8752" w14:textId="77777777" w:rsidR="00620785" w:rsidRPr="002977BC" w:rsidRDefault="00620785" w:rsidP="00F36B15">
      <w:pPr>
        <w:rPr>
          <w:b/>
          <w:sz w:val="24"/>
          <w:szCs w:val="24"/>
        </w:rPr>
      </w:pPr>
    </w:p>
    <w:sectPr w:rsidR="00620785" w:rsidRPr="002977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3D0BD6" w14:textId="77777777" w:rsidR="00BB4010" w:rsidRDefault="00BB4010" w:rsidP="0036026A">
      <w:pPr>
        <w:spacing w:after="0" w:line="240" w:lineRule="auto"/>
      </w:pPr>
      <w:r>
        <w:separator/>
      </w:r>
    </w:p>
  </w:endnote>
  <w:endnote w:type="continuationSeparator" w:id="0">
    <w:p w14:paraId="2519A73D" w14:textId="77777777" w:rsidR="00BB4010" w:rsidRDefault="00BB4010" w:rsidP="00360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HelveticaNeue-Heavy">
    <w:panose1 w:val="00000000000000000000"/>
    <w:charset w:val="00"/>
    <w:family w:val="roman"/>
    <w:notTrueType/>
    <w:pitch w:val="default"/>
    <w:sig w:usb0="00000003" w:usb1="00000000" w:usb2="00000000" w:usb3="00000000" w:csb0="00000001" w:csb1="00000000"/>
  </w:font>
  <w:font w:name="HelveticaNeue-Light">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2451E" w14:textId="77777777" w:rsidR="00BB4010" w:rsidRDefault="00BB4010" w:rsidP="0036026A">
      <w:pPr>
        <w:spacing w:after="0" w:line="240" w:lineRule="auto"/>
      </w:pPr>
      <w:r>
        <w:separator/>
      </w:r>
    </w:p>
  </w:footnote>
  <w:footnote w:type="continuationSeparator" w:id="0">
    <w:p w14:paraId="304FD01D" w14:textId="77777777" w:rsidR="00BB4010" w:rsidRDefault="00BB4010" w:rsidP="0036026A">
      <w:pPr>
        <w:spacing w:after="0" w:line="240" w:lineRule="auto"/>
      </w:pPr>
      <w:r>
        <w:continuationSeparator/>
      </w:r>
    </w:p>
  </w:footnote>
  <w:footnote w:id="1">
    <w:p w14:paraId="716741F2" w14:textId="77777777" w:rsidR="00EC3D76" w:rsidRDefault="00EC3D76" w:rsidP="00EC3D76">
      <w:pPr>
        <w:pStyle w:val="FootnoteText"/>
      </w:pPr>
      <w:r w:rsidRPr="00D96F13">
        <w:rPr>
          <w:rStyle w:val="FootnoteReference"/>
        </w:rPr>
        <w:footnoteRef/>
      </w:r>
      <w:r w:rsidRPr="00D96F13">
        <w:t xml:space="preserve"> BAA, Scope of Practice 2014  </w:t>
      </w:r>
      <w:hyperlink r:id="rId1" w:history="1">
        <w:r w:rsidRPr="00E3225B">
          <w:rPr>
            <w:rStyle w:val="Hyperlink"/>
          </w:rPr>
          <w:t>http://www.baaudiology.org/files/2614/2882/0773/1._Scope_of_Practice_Document-7.pdf accessed 29 August 2017</w:t>
        </w:r>
      </w:hyperlink>
      <w:r>
        <w:t>, page 6 and page 10</w:t>
      </w:r>
    </w:p>
  </w:footnote>
  <w:footnote w:id="2">
    <w:p w14:paraId="2159E491" w14:textId="77777777" w:rsidR="00253995" w:rsidRPr="00D96F13" w:rsidRDefault="00253995" w:rsidP="00253995">
      <w:pPr>
        <w:pStyle w:val="FootnoteText"/>
      </w:pPr>
      <w:r w:rsidRPr="00D96F13">
        <w:rPr>
          <w:rStyle w:val="FootnoteReference"/>
        </w:rPr>
        <w:footnoteRef/>
      </w:r>
      <w:r w:rsidRPr="00D96F13">
        <w:t>Academy for Healthcare Science, 2017, Standards of Proficiency for Healthcare Science Assistants, consultation</w:t>
      </w:r>
      <w:r>
        <w:t>,</w:t>
      </w:r>
      <w:r w:rsidRPr="00D96F13">
        <w:t xml:space="preserve"> page 3</w:t>
      </w:r>
    </w:p>
  </w:footnote>
  <w:footnote w:id="3">
    <w:p w14:paraId="10A247B3" w14:textId="77777777" w:rsidR="00264A82" w:rsidRDefault="00264A82">
      <w:pPr>
        <w:pStyle w:val="FootnoteText"/>
      </w:pPr>
      <w:r>
        <w:rPr>
          <w:rStyle w:val="FootnoteReference"/>
        </w:rPr>
        <w:footnoteRef/>
      </w:r>
      <w:r>
        <w:t xml:space="preserve"> </w:t>
      </w:r>
      <w:r w:rsidRPr="00D96F13">
        <w:t>Academy for Healthcare Science, 2017, Standards of Proficiency for Healthcare Science Assistants, consultation</w:t>
      </w:r>
      <w:r>
        <w:t>, page 4</w:t>
      </w:r>
    </w:p>
  </w:footnote>
  <w:footnote w:id="4">
    <w:p w14:paraId="3CA55A45" w14:textId="77777777" w:rsidR="00C56AC9" w:rsidRPr="00C56AC9" w:rsidRDefault="00C56AC9">
      <w:pPr>
        <w:pStyle w:val="FootnoteText"/>
        <w:rPr>
          <w:sz w:val="16"/>
          <w:szCs w:val="16"/>
        </w:rPr>
      </w:pPr>
      <w:r w:rsidRPr="00C56AC9">
        <w:rPr>
          <w:rStyle w:val="FootnoteReference"/>
          <w:szCs w:val="16"/>
        </w:rPr>
        <w:footnoteRef/>
      </w:r>
      <w:r w:rsidRPr="00C56AC9">
        <w:rPr>
          <w:szCs w:val="16"/>
        </w:rPr>
        <w:t xml:space="preserve"> HCPC, 2014. HCPC Standards of proficiency for Clinical Scientists</w:t>
      </w:r>
    </w:p>
  </w:footnote>
  <w:footnote w:id="5">
    <w:p w14:paraId="2E84E468" w14:textId="77777777" w:rsidR="00C56AC9" w:rsidRPr="00C56AC9" w:rsidRDefault="00C56AC9" w:rsidP="00C56AC9">
      <w:pPr>
        <w:pStyle w:val="FootnoteText"/>
        <w:rPr>
          <w:sz w:val="16"/>
          <w:szCs w:val="16"/>
        </w:rPr>
      </w:pPr>
      <w:r w:rsidRPr="00C56AC9">
        <w:rPr>
          <w:rStyle w:val="FootnoteReference"/>
          <w:szCs w:val="16"/>
        </w:rPr>
        <w:footnoteRef/>
      </w:r>
      <w:r w:rsidRPr="00C56AC9">
        <w:rPr>
          <w:szCs w:val="16"/>
        </w:rPr>
        <w:t xml:space="preserve"> HCPC, 2014. HCPC Standards of proficiency for Clinical Scientists</w:t>
      </w:r>
      <w:r>
        <w:rPr>
          <w:szCs w:val="16"/>
        </w:rPr>
        <w:t>, page 4</w:t>
      </w:r>
    </w:p>
  </w:footnote>
  <w:footnote w:id="6">
    <w:p w14:paraId="3B3B2D5E" w14:textId="77777777" w:rsidR="003351DE" w:rsidRDefault="003351DE">
      <w:pPr>
        <w:pStyle w:val="FootnoteText"/>
      </w:pPr>
      <w:r>
        <w:rPr>
          <w:rStyle w:val="FootnoteReference"/>
        </w:rPr>
        <w:footnoteRef/>
      </w:r>
      <w:r>
        <w:t xml:space="preserve"> Equality Act, 2010.  </w:t>
      </w:r>
      <w:hyperlink r:id="rId2" w:history="1">
        <w:r w:rsidRPr="00E3225B">
          <w:rPr>
            <w:rStyle w:val="Hyperlink"/>
          </w:rPr>
          <w:t>http://www.legislation.gov.uk/ukpga/2010/15/contents</w:t>
        </w:r>
      </w:hyperlink>
      <w:r w:rsidRPr="003351DE">
        <w:t>?</w:t>
      </w:r>
      <w:r>
        <w:t xml:space="preserve"> </w:t>
      </w:r>
    </w:p>
  </w:footnote>
  <w:footnote w:id="7">
    <w:p w14:paraId="684842D7" w14:textId="77777777" w:rsidR="00097C0E" w:rsidRDefault="00097C0E" w:rsidP="00097C0E">
      <w:pPr>
        <w:pStyle w:val="FootnoteText"/>
      </w:pPr>
      <w:r>
        <w:rPr>
          <w:rStyle w:val="FootnoteReference"/>
        </w:rPr>
        <w:footnoteRef/>
      </w:r>
      <w:r>
        <w:t xml:space="preserve"> </w:t>
      </w:r>
      <w:r w:rsidRPr="00D96F13">
        <w:t>Academy for Healthcare Science, 2017, Standards of Proficiency for Healthcare Science Assistants, consultation</w:t>
      </w:r>
      <w:r>
        <w:t>, page 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9F235B"/>
    <w:multiLevelType w:val="hybridMultilevel"/>
    <w:tmpl w:val="F9943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2F737A4"/>
    <w:multiLevelType w:val="hybridMultilevel"/>
    <w:tmpl w:val="AE102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801352"/>
    <w:multiLevelType w:val="hybridMultilevel"/>
    <w:tmpl w:val="DDA832F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0F76BE"/>
    <w:multiLevelType w:val="hybridMultilevel"/>
    <w:tmpl w:val="8C88D14C"/>
    <w:lvl w:ilvl="0" w:tplc="522247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7BC"/>
    <w:rsid w:val="0003245C"/>
    <w:rsid w:val="00050A8F"/>
    <w:rsid w:val="00053E29"/>
    <w:rsid w:val="00055E6D"/>
    <w:rsid w:val="00076FB3"/>
    <w:rsid w:val="00096F26"/>
    <w:rsid w:val="00097C0E"/>
    <w:rsid w:val="000B6354"/>
    <w:rsid w:val="000B6C58"/>
    <w:rsid w:val="000D1C44"/>
    <w:rsid w:val="000F4D31"/>
    <w:rsid w:val="00131AA4"/>
    <w:rsid w:val="00156E90"/>
    <w:rsid w:val="00195C73"/>
    <w:rsid w:val="001D761F"/>
    <w:rsid w:val="001F455D"/>
    <w:rsid w:val="00201319"/>
    <w:rsid w:val="00253995"/>
    <w:rsid w:val="00264A82"/>
    <w:rsid w:val="00272028"/>
    <w:rsid w:val="002977BC"/>
    <w:rsid w:val="00300471"/>
    <w:rsid w:val="00323E5E"/>
    <w:rsid w:val="003351DE"/>
    <w:rsid w:val="003562C4"/>
    <w:rsid w:val="0036026A"/>
    <w:rsid w:val="00393131"/>
    <w:rsid w:val="003B425B"/>
    <w:rsid w:val="003E0F7E"/>
    <w:rsid w:val="003E5F65"/>
    <w:rsid w:val="003F4694"/>
    <w:rsid w:val="00404907"/>
    <w:rsid w:val="00405CA6"/>
    <w:rsid w:val="00444559"/>
    <w:rsid w:val="00467342"/>
    <w:rsid w:val="00493557"/>
    <w:rsid w:val="00493DF7"/>
    <w:rsid w:val="004A63F5"/>
    <w:rsid w:val="004D2268"/>
    <w:rsid w:val="004D5799"/>
    <w:rsid w:val="004E5052"/>
    <w:rsid w:val="004E5E90"/>
    <w:rsid w:val="00515093"/>
    <w:rsid w:val="0055519F"/>
    <w:rsid w:val="00596E7F"/>
    <w:rsid w:val="005B7436"/>
    <w:rsid w:val="00612A6D"/>
    <w:rsid w:val="00614758"/>
    <w:rsid w:val="0061651C"/>
    <w:rsid w:val="00620785"/>
    <w:rsid w:val="0062291F"/>
    <w:rsid w:val="006A2FA6"/>
    <w:rsid w:val="006A3853"/>
    <w:rsid w:val="006D6B03"/>
    <w:rsid w:val="006E0963"/>
    <w:rsid w:val="00714489"/>
    <w:rsid w:val="007547E7"/>
    <w:rsid w:val="00785CE7"/>
    <w:rsid w:val="007F1A26"/>
    <w:rsid w:val="007F6A87"/>
    <w:rsid w:val="008145AC"/>
    <w:rsid w:val="008A4C9C"/>
    <w:rsid w:val="008B4170"/>
    <w:rsid w:val="0091658A"/>
    <w:rsid w:val="0096412A"/>
    <w:rsid w:val="009A01C7"/>
    <w:rsid w:val="009A54F8"/>
    <w:rsid w:val="009D1CD9"/>
    <w:rsid w:val="00A01530"/>
    <w:rsid w:val="00A06336"/>
    <w:rsid w:val="00A45D59"/>
    <w:rsid w:val="00A524A6"/>
    <w:rsid w:val="00A86909"/>
    <w:rsid w:val="00AB0BD5"/>
    <w:rsid w:val="00AC7DB9"/>
    <w:rsid w:val="00AD2146"/>
    <w:rsid w:val="00AE3683"/>
    <w:rsid w:val="00B21FFF"/>
    <w:rsid w:val="00B25993"/>
    <w:rsid w:val="00B55640"/>
    <w:rsid w:val="00B651D0"/>
    <w:rsid w:val="00BB4010"/>
    <w:rsid w:val="00BB6B7F"/>
    <w:rsid w:val="00C56AC9"/>
    <w:rsid w:val="00CB389D"/>
    <w:rsid w:val="00CD3FBA"/>
    <w:rsid w:val="00CF5D5A"/>
    <w:rsid w:val="00D34EB8"/>
    <w:rsid w:val="00D43D41"/>
    <w:rsid w:val="00D821DF"/>
    <w:rsid w:val="00D91998"/>
    <w:rsid w:val="00D92131"/>
    <w:rsid w:val="00D96F13"/>
    <w:rsid w:val="00DB790A"/>
    <w:rsid w:val="00DC06AD"/>
    <w:rsid w:val="00E751F9"/>
    <w:rsid w:val="00E82E8C"/>
    <w:rsid w:val="00EA3556"/>
    <w:rsid w:val="00EC33CA"/>
    <w:rsid w:val="00EC3D76"/>
    <w:rsid w:val="00F27009"/>
    <w:rsid w:val="00F36B15"/>
    <w:rsid w:val="00F419FD"/>
    <w:rsid w:val="00F53CCF"/>
    <w:rsid w:val="00F70AC1"/>
    <w:rsid w:val="00FC1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19FEA"/>
  <w15:chartTrackingRefBased/>
  <w15:docId w15:val="{49728232-3E91-4EC5-9116-0B8FBC2F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B15"/>
    <w:pPr>
      <w:ind w:left="720"/>
      <w:contextualSpacing/>
    </w:pPr>
  </w:style>
  <w:style w:type="paragraph" w:styleId="FootnoteText">
    <w:name w:val="footnote text"/>
    <w:basedOn w:val="Normal"/>
    <w:link w:val="FootnoteTextChar"/>
    <w:uiPriority w:val="99"/>
    <w:semiHidden/>
    <w:unhideWhenUsed/>
    <w:rsid w:val="003602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026A"/>
    <w:rPr>
      <w:sz w:val="20"/>
      <w:szCs w:val="20"/>
    </w:rPr>
  </w:style>
  <w:style w:type="character" w:styleId="FootnoteReference">
    <w:name w:val="footnote reference"/>
    <w:basedOn w:val="DefaultParagraphFont"/>
    <w:uiPriority w:val="99"/>
    <w:semiHidden/>
    <w:unhideWhenUsed/>
    <w:rsid w:val="0036026A"/>
    <w:rPr>
      <w:vertAlign w:val="superscript"/>
    </w:rPr>
  </w:style>
  <w:style w:type="character" w:styleId="Hyperlink">
    <w:name w:val="Hyperlink"/>
    <w:basedOn w:val="DefaultParagraphFont"/>
    <w:uiPriority w:val="99"/>
    <w:unhideWhenUsed/>
    <w:rsid w:val="00D96F13"/>
    <w:rPr>
      <w:color w:val="0563C1" w:themeColor="hyperlink"/>
      <w:u w:val="single"/>
    </w:rPr>
  </w:style>
  <w:style w:type="paragraph" w:styleId="BalloonText">
    <w:name w:val="Balloon Text"/>
    <w:basedOn w:val="Normal"/>
    <w:link w:val="BalloonTextChar"/>
    <w:uiPriority w:val="99"/>
    <w:semiHidden/>
    <w:unhideWhenUsed/>
    <w:rsid w:val="007F1A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A26"/>
    <w:rPr>
      <w:rFonts w:ascii="Segoe UI" w:hAnsi="Segoe UI" w:cs="Segoe UI"/>
      <w:sz w:val="18"/>
      <w:szCs w:val="18"/>
    </w:rPr>
  </w:style>
  <w:style w:type="character" w:styleId="CommentReference">
    <w:name w:val="annotation reference"/>
    <w:basedOn w:val="DefaultParagraphFont"/>
    <w:uiPriority w:val="99"/>
    <w:semiHidden/>
    <w:unhideWhenUsed/>
    <w:rsid w:val="003E0F7E"/>
    <w:rPr>
      <w:sz w:val="16"/>
      <w:szCs w:val="16"/>
    </w:rPr>
  </w:style>
  <w:style w:type="paragraph" w:styleId="CommentText">
    <w:name w:val="annotation text"/>
    <w:basedOn w:val="Normal"/>
    <w:link w:val="CommentTextChar"/>
    <w:uiPriority w:val="99"/>
    <w:semiHidden/>
    <w:unhideWhenUsed/>
    <w:rsid w:val="003E0F7E"/>
    <w:pPr>
      <w:spacing w:line="240" w:lineRule="auto"/>
    </w:pPr>
    <w:rPr>
      <w:sz w:val="20"/>
      <w:szCs w:val="20"/>
    </w:rPr>
  </w:style>
  <w:style w:type="character" w:customStyle="1" w:styleId="CommentTextChar">
    <w:name w:val="Comment Text Char"/>
    <w:basedOn w:val="DefaultParagraphFont"/>
    <w:link w:val="CommentText"/>
    <w:uiPriority w:val="99"/>
    <w:semiHidden/>
    <w:rsid w:val="003E0F7E"/>
    <w:rPr>
      <w:sz w:val="20"/>
      <w:szCs w:val="20"/>
    </w:rPr>
  </w:style>
  <w:style w:type="paragraph" w:styleId="CommentSubject">
    <w:name w:val="annotation subject"/>
    <w:basedOn w:val="CommentText"/>
    <w:next w:val="CommentText"/>
    <w:link w:val="CommentSubjectChar"/>
    <w:uiPriority w:val="99"/>
    <w:semiHidden/>
    <w:unhideWhenUsed/>
    <w:rsid w:val="003E0F7E"/>
    <w:rPr>
      <w:b/>
      <w:bCs/>
    </w:rPr>
  </w:style>
  <w:style w:type="character" w:customStyle="1" w:styleId="CommentSubjectChar">
    <w:name w:val="Comment Subject Char"/>
    <w:basedOn w:val="CommentTextChar"/>
    <w:link w:val="CommentSubject"/>
    <w:uiPriority w:val="99"/>
    <w:semiHidden/>
    <w:rsid w:val="003E0F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legislation.gov.uk/ukpga/2010/15/contents" TargetMode="External"/><Relationship Id="rId1" Type="http://schemas.openxmlformats.org/officeDocument/2006/relationships/hyperlink" Target="http://www.baaudiology.org/files/2614/2882/0773/1._Scope_of_Practice_Document-7.pdf%20accessed%2029%20August%20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28743-55A1-41A9-8AB8-BEFFB5568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
  <Lines>39</Lines>
  <LinksUpToDate>false</LinksUpToDate>
  <Paragraphs>11</Paragraphs>
  <ScaleCrop>false</ScaleCrop>
  <CharactersWithSpaces>5591</CharactersWithSpaces>
  <SharedDoc>false</SharedDoc>
  <HyperlinksChanged>false</HyperlinksChanged>
  <AppVersion>15.0000</AppVersion>
  <Characters>4766</Characters>
  <Pages>3</Pages>
  <DocSecurity>4</DocSecurity>
  <Words>836</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Nafees RahmanNCHA</dc:creator>
  <dcterms:modified xsi:type="dcterms:W3CDTF">2017-09-01T11:57:00Z</dcterms:modified>
  <dc:description/>
  <cp:keywords/>
  <dc:subject/>
  <dc:title/>
  <cp:lastModifiedBy>Feedback</cp:lastModifiedBy>
  <dcterms:created xsi:type="dcterms:W3CDTF">2017-09-01T11:57:00Z</dcterms:created>
  <cp:revision>2</cp:revision>
</cp:coreProperties>
</file>