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31D19C" w14:textId="77777777" w:rsidR="00102D4F" w:rsidRPr="003E5425" w:rsidRDefault="002C4898">
      <w:r w:rsidRPr="003E5425">
        <w:t>Online survey only.</w:t>
      </w:r>
    </w:p>
    <w:p w14:paraId="3343196D" w14:textId="77777777" w:rsidR="002C4898" w:rsidRPr="003E5425" w:rsidRDefault="002C4898"/>
    <w:p w14:paraId="30333694" w14:textId="77777777" w:rsidR="00557672" w:rsidRPr="003E5425" w:rsidRDefault="00557672" w:rsidP="000D3636">
      <w:pPr>
        <w:ind w:left="-142"/>
      </w:pPr>
      <w:r w:rsidRPr="003E5425">
        <w:rPr>
          <w:rFonts w:eastAsia="Times New Roman" w:cs="Arial"/>
          <w:noProof/>
          <w:color w:val="404040"/>
          <w:kern w:val="36"/>
          <w:lang w:eastAsia="en-GB"/>
        </w:rPr>
        <w:drawing>
          <wp:inline distT="0" distB="0" distL="0" distR="0" wp14:anchorId="136CECAC" wp14:editId="54C043AC">
            <wp:extent cx="2790825" cy="495147"/>
            <wp:effectExtent l="0" t="0" r="0" b="635"/>
            <wp:docPr id="1" name="Picture 1" descr="https://www.snapsurveys.com/wh/k/149848269919/nice_logo-black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napsurveys.com/wh/k/149848269919/nice_logo-blacktex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72790" cy="509689"/>
                    </a:xfrm>
                    <a:prstGeom prst="rect">
                      <a:avLst/>
                    </a:prstGeom>
                    <a:noFill/>
                    <a:ln>
                      <a:noFill/>
                    </a:ln>
                  </pic:spPr>
                </pic:pic>
              </a:graphicData>
            </a:graphic>
          </wp:inline>
        </w:drawing>
      </w:r>
    </w:p>
    <w:p w14:paraId="37C18649" w14:textId="77777777" w:rsidR="00557672" w:rsidRPr="003E5425" w:rsidRDefault="00557672">
      <w:pPr>
        <w:rPr>
          <w:rFonts w:eastAsia="Times New Roman" w:cs="Arial"/>
          <w:b/>
          <w:bCs/>
          <w:color w:val="404040"/>
          <w:lang w:eastAsia="en-GB"/>
        </w:rPr>
      </w:pPr>
      <w:r w:rsidRPr="002C4898">
        <w:rPr>
          <w:rFonts w:eastAsia="Times New Roman" w:cs="Arial"/>
          <w:b/>
          <w:bCs/>
          <w:color w:val="404040"/>
          <w:lang w:eastAsia="en-GB"/>
        </w:rPr>
        <w:t>Policy on declaring and managing interests for advisory committees</w:t>
      </w:r>
    </w:p>
    <w:p w14:paraId="1649730B" w14:textId="77777777" w:rsidR="00557672" w:rsidRPr="003E5425" w:rsidRDefault="00557672">
      <w:pPr>
        <w:rPr>
          <w:rFonts w:eastAsia="Times New Roman" w:cs="Arial"/>
          <w:color w:val="404040"/>
          <w:lang w:eastAsia="en-GB"/>
        </w:rPr>
      </w:pPr>
      <w:r w:rsidRPr="002C4898">
        <w:rPr>
          <w:rFonts w:eastAsia="Times New Roman" w:cs="Arial"/>
          <w:color w:val="404040"/>
          <w:lang w:eastAsia="en-GB"/>
        </w:rPr>
        <w:t>Effective management of interests - and identification of potential conflicts of interests - is essential if health and care professionals, and the public, are to maintain confidence in our work. It is therefore an integral part of the way we develop guidance.</w:t>
      </w:r>
      <w:r w:rsidRPr="002C4898">
        <w:rPr>
          <w:rFonts w:eastAsia="Times New Roman" w:cs="Arial"/>
          <w:color w:val="404040"/>
          <w:lang w:eastAsia="en-GB"/>
        </w:rPr>
        <w:br/>
      </w:r>
      <w:r w:rsidRPr="002C4898">
        <w:rPr>
          <w:rFonts w:eastAsia="Times New Roman" w:cs="Arial"/>
          <w:color w:val="404040"/>
          <w:lang w:eastAsia="en-GB"/>
        </w:rPr>
        <w:br/>
        <w:t>We have developed a draft new policy outlining the arrangements for our advisory committee members declaring interests, and how we handle conflicts of interest. The draft version can be found via the link: </w:t>
      </w:r>
      <w:hyperlink r:id="rId9" w:tgtFrame="_blank" w:tooltip="link to http://www.nice.org.uk/Media/Default/About/Who-we-are/Policies-and-procedures/policy-on-declaring-managing-interests-advisory-committees.pdf" w:history="1">
        <w:r w:rsidRPr="003E5425">
          <w:rPr>
            <w:rFonts w:eastAsia="Times New Roman" w:cs="Arial"/>
            <w:color w:val="0000FF"/>
            <w:u w:val="single"/>
            <w:lang w:eastAsia="en-GB"/>
          </w:rPr>
          <w:t>www.nice.org.uk/Media/Default/About/Who-we-are/Policies-and-procedures/policy-on-declaring-managing-interests-advisory-committees.pdf</w:t>
        </w:r>
      </w:hyperlink>
      <w:r w:rsidRPr="002C4898">
        <w:rPr>
          <w:rFonts w:eastAsia="Times New Roman" w:cs="Arial"/>
          <w:color w:val="404040"/>
          <w:lang w:eastAsia="en-GB"/>
        </w:rPr>
        <w:t>. Once finalised, it will replace our existing policy that was agreed in 2014.</w:t>
      </w:r>
    </w:p>
    <w:p w14:paraId="1ACF1C47" w14:textId="77777777" w:rsidR="00142CC7" w:rsidRPr="003E5425" w:rsidRDefault="00557672">
      <w:pPr>
        <w:rPr>
          <w:rFonts w:eastAsia="Times New Roman" w:cs="Arial"/>
          <w:color w:val="404040"/>
          <w:lang w:eastAsia="en-GB"/>
        </w:rPr>
      </w:pPr>
      <w:r w:rsidRPr="002C4898">
        <w:rPr>
          <w:rFonts w:eastAsia="Times New Roman" w:cs="Arial"/>
          <w:color w:val="404040"/>
          <w:lang w:eastAsia="en-GB"/>
        </w:rPr>
        <w:t>We recognise differing views on the approach to managing conflicts of interest, and we welcome feedback on the proposals. In particular, we would like to hear if the draft policy is clear and understandable, and whether it will enable appropriate expert input to our guidance, while ensuring confidence in the integrity and objectivity of our guidance.</w:t>
      </w:r>
      <w:r w:rsidRPr="002C4898">
        <w:rPr>
          <w:rFonts w:eastAsia="Times New Roman" w:cs="Arial"/>
          <w:color w:val="404040"/>
          <w:lang w:eastAsia="en-GB"/>
        </w:rPr>
        <w:br/>
      </w:r>
      <w:r w:rsidRPr="002C4898">
        <w:rPr>
          <w:rFonts w:eastAsia="Times New Roman" w:cs="Arial"/>
          <w:color w:val="404040"/>
          <w:lang w:eastAsia="en-GB"/>
        </w:rPr>
        <w:br/>
        <w:t>The survey closes on 18 September 2017.</w:t>
      </w:r>
      <w:r w:rsidRPr="002C4898">
        <w:rPr>
          <w:rFonts w:eastAsia="Times New Roman" w:cs="Arial"/>
          <w:color w:val="404040"/>
          <w:lang w:eastAsia="en-GB"/>
        </w:rPr>
        <w:br/>
      </w:r>
      <w:r w:rsidRPr="002C4898">
        <w:rPr>
          <w:rFonts w:eastAsia="Times New Roman" w:cs="Arial"/>
          <w:color w:val="404040"/>
          <w:lang w:eastAsia="en-GB"/>
        </w:rPr>
        <w:br/>
        <w:t>The NICE Board will then consider the feedback received and amend the draft policy to reflect the comments received. We aim to implement new policy for the advisory committees in early 2018.</w:t>
      </w:r>
    </w:p>
    <w:p w14:paraId="167C9AE0" w14:textId="77777777" w:rsidR="00142CC7" w:rsidRPr="003E5425" w:rsidRDefault="00142CC7">
      <w:pPr>
        <w:rPr>
          <w:rFonts w:eastAsia="Times New Roman" w:cs="Arial"/>
          <w:color w:val="404040"/>
          <w:lang w:eastAsia="en-GB"/>
        </w:rPr>
      </w:pPr>
      <w:r w:rsidRPr="00142CC7">
        <w:rPr>
          <w:rFonts w:eastAsia="Times New Roman" w:cs="Arial"/>
          <w:b/>
          <w:bCs/>
          <w:color w:val="404040"/>
          <w:lang w:eastAsia="en-GB"/>
        </w:rPr>
        <w:t>Consultation question 1</w:t>
      </w:r>
      <w:r w:rsidRPr="003E5425">
        <w:rPr>
          <w:rFonts w:eastAsia="Times New Roman" w:cs="Arial"/>
          <w:color w:val="404040"/>
          <w:lang w:eastAsia="en-GB"/>
        </w:rPr>
        <w:t xml:space="preserve"> </w:t>
      </w:r>
    </w:p>
    <w:p w14:paraId="454E3700" w14:textId="77777777" w:rsidR="00142CC7" w:rsidRPr="003E5425" w:rsidRDefault="00142CC7">
      <w:pPr>
        <w:rPr>
          <w:rFonts w:eastAsia="Times New Roman" w:cs="Arial"/>
          <w:color w:val="404040"/>
          <w:lang w:eastAsia="en-GB"/>
        </w:rPr>
      </w:pPr>
      <w:r w:rsidRPr="00142CC7">
        <w:rPr>
          <w:rFonts w:eastAsia="Times New Roman" w:cs="Arial"/>
          <w:color w:val="404040"/>
          <w:lang w:eastAsia="en-GB"/>
        </w:rPr>
        <w:t>Do you have any comments on our proposals on the interests that should be declared</w:t>
      </w:r>
      <w:r w:rsidRPr="003E5425">
        <w:rPr>
          <w:rFonts w:eastAsia="Times New Roman" w:cs="Arial"/>
          <w:color w:val="404040"/>
          <w:lang w:eastAsia="en-GB"/>
        </w:rPr>
        <w:t>?</w:t>
      </w:r>
    </w:p>
    <w:p w14:paraId="64A0DA9B" w14:textId="77777777" w:rsidR="00142CC7" w:rsidRPr="003E5425" w:rsidRDefault="00205E5F">
      <w:pPr>
        <w:rPr>
          <w:rFonts w:eastAsia="Times New Roman" w:cs="Arial"/>
          <w:color w:val="404040"/>
          <w:lang w:eastAsia="en-GB"/>
        </w:rPr>
      </w:pPr>
      <w:sdt>
        <w:sdtPr>
          <w:rPr>
            <w:rFonts w:eastAsia="Times New Roman" w:cs="Arial"/>
            <w:color w:val="404040"/>
            <w:lang w:eastAsia="en-GB"/>
          </w:rPr>
          <w:id w:val="-681818417"/>
          <w14:checkbox>
            <w14:checked w14:val="1"/>
            <w14:checkedState w14:val="2612" w14:font="MS Gothic"/>
            <w14:uncheckedState w14:val="2610" w14:font="MS Gothic"/>
          </w14:checkbox>
        </w:sdtPr>
        <w:sdtEndPr/>
        <w:sdtContent>
          <w:r w:rsidR="007D694E">
            <w:rPr>
              <w:rFonts w:ascii="MS Gothic" w:eastAsia="MS Gothic" w:hAnsi="MS Gothic" w:cs="Arial" w:hint="eastAsia"/>
              <w:color w:val="404040"/>
              <w:lang w:eastAsia="en-GB"/>
            </w:rPr>
            <w:t>☒</w:t>
          </w:r>
        </w:sdtContent>
      </w:sdt>
      <w:r w:rsidR="00142CC7" w:rsidRPr="00142CC7">
        <w:rPr>
          <w:rFonts w:eastAsia="Times New Roman" w:cs="Arial"/>
          <w:color w:val="404040"/>
          <w:lang w:eastAsia="en-GB"/>
        </w:rPr>
        <w:t>Yes</w:t>
      </w:r>
      <w:r w:rsidR="00142CC7" w:rsidRPr="003E5425">
        <w:rPr>
          <w:rFonts w:eastAsia="Times New Roman" w:cs="Arial"/>
          <w:color w:val="404040"/>
          <w:lang w:eastAsia="en-GB"/>
        </w:rPr>
        <w:t xml:space="preserve"> </w:t>
      </w:r>
    </w:p>
    <w:p w14:paraId="09EF63D3" w14:textId="77777777" w:rsidR="00142CC7" w:rsidRPr="003E5425" w:rsidRDefault="00205E5F" w:rsidP="00142CC7">
      <w:pPr>
        <w:rPr>
          <w:rFonts w:eastAsia="Times New Roman" w:cs="Arial"/>
          <w:color w:val="404040"/>
          <w:lang w:eastAsia="en-GB"/>
        </w:rPr>
      </w:pPr>
      <w:sdt>
        <w:sdtPr>
          <w:rPr>
            <w:rFonts w:eastAsia="Times New Roman" w:cs="Arial"/>
            <w:color w:val="404040"/>
            <w:lang w:eastAsia="en-GB"/>
          </w:rPr>
          <w:id w:val="-1043679777"/>
          <w14:checkbox>
            <w14:checked w14:val="0"/>
            <w14:checkedState w14:val="2612" w14:font="MS Gothic"/>
            <w14:uncheckedState w14:val="2610" w14:font="MS Gothic"/>
          </w14:checkbox>
        </w:sdtPr>
        <w:sdtEndPr/>
        <w:sdtContent>
          <w:r w:rsidR="00CF39DC" w:rsidRPr="003E5425">
            <w:rPr>
              <w:rFonts w:ascii="Segoe UI Symbol" w:eastAsia="MS Gothic" w:hAnsi="Segoe UI Symbol" w:cs="Segoe UI Symbol"/>
              <w:color w:val="404040"/>
              <w:lang w:eastAsia="en-GB"/>
            </w:rPr>
            <w:t>☐</w:t>
          </w:r>
        </w:sdtContent>
      </w:sdt>
      <w:r w:rsidR="00142CC7" w:rsidRPr="00142CC7">
        <w:rPr>
          <w:rFonts w:eastAsia="Times New Roman" w:cs="Arial"/>
          <w:color w:val="404040"/>
          <w:lang w:eastAsia="en-GB"/>
        </w:rPr>
        <w:t>No</w:t>
      </w:r>
    </w:p>
    <w:p w14:paraId="3FD53E44" w14:textId="77777777" w:rsidR="00FD13C4" w:rsidRDefault="00FD13C4" w:rsidP="007D694E">
      <w:pPr>
        <w:spacing w:after="0" w:line="240" w:lineRule="auto"/>
        <w:rPr>
          <w:rFonts w:eastAsia="Times New Roman" w:cs="Arial"/>
          <w:color w:val="404040"/>
          <w:lang w:eastAsia="en-GB"/>
        </w:rPr>
      </w:pPr>
      <w:r w:rsidRPr="00FD13C4">
        <w:rPr>
          <w:rFonts w:eastAsia="Times New Roman" w:cs="Arial"/>
          <w:color w:val="404040"/>
          <w:lang w:eastAsia="en-GB"/>
        </w:rPr>
        <w:br/>
        <w:t>If 'yes', please add any comments on these proposals below:</w:t>
      </w:r>
    </w:p>
    <w:p w14:paraId="72C27B69" w14:textId="77777777" w:rsidR="007D694E" w:rsidRPr="007D694E" w:rsidRDefault="007D694E" w:rsidP="007D694E">
      <w:pPr>
        <w:spacing w:after="0" w:line="240" w:lineRule="auto"/>
        <w:rPr>
          <w:rFonts w:eastAsia="Times New Roman" w:cs="Arial"/>
          <w:color w:val="404040"/>
          <w:lang w:eastAsia="en-GB"/>
        </w:rPr>
      </w:pPr>
    </w:p>
    <w:p w14:paraId="2A055AA4" w14:textId="77777777" w:rsidR="00533FCA" w:rsidRDefault="00533FCA" w:rsidP="00142CC7">
      <w:pPr>
        <w:rPr>
          <w:rFonts w:eastAsia="Times New Roman" w:cs="Arial"/>
          <w:b/>
          <w:bCs/>
          <w:color w:val="0070C0"/>
          <w:lang w:eastAsia="en-GB"/>
        </w:rPr>
      </w:pPr>
      <w:r>
        <w:rPr>
          <w:rFonts w:eastAsia="Times New Roman" w:cs="Arial"/>
          <w:b/>
          <w:bCs/>
          <w:color w:val="0070C0"/>
          <w:lang w:eastAsia="en-GB"/>
        </w:rPr>
        <w:lastRenderedPageBreak/>
        <w:t>Background</w:t>
      </w:r>
    </w:p>
    <w:p w14:paraId="2A7303D8" w14:textId="4DC7AE91" w:rsidR="002D57B3" w:rsidRDefault="002D57B3" w:rsidP="00142CC7">
      <w:pPr>
        <w:rPr>
          <w:rFonts w:eastAsia="Times New Roman" w:cs="Arial"/>
          <w:b/>
          <w:bCs/>
          <w:color w:val="0070C0"/>
          <w:lang w:eastAsia="en-GB"/>
        </w:rPr>
      </w:pPr>
      <w:r>
        <w:rPr>
          <w:rFonts w:eastAsia="Times New Roman" w:cs="Arial"/>
          <w:b/>
          <w:bCs/>
          <w:color w:val="0070C0"/>
          <w:lang w:eastAsia="en-GB"/>
        </w:rPr>
        <w:t xml:space="preserve">Although we are concerned about the way in which this consultation has been </w:t>
      </w:r>
      <w:r w:rsidR="002802CB">
        <w:rPr>
          <w:rFonts w:eastAsia="Times New Roman" w:cs="Arial"/>
          <w:b/>
          <w:bCs/>
          <w:color w:val="0070C0"/>
          <w:lang w:eastAsia="en-GB"/>
        </w:rPr>
        <w:t>conducted</w:t>
      </w:r>
      <w:r>
        <w:rPr>
          <w:rFonts w:eastAsia="Times New Roman" w:cs="Arial"/>
          <w:b/>
          <w:bCs/>
          <w:color w:val="0070C0"/>
          <w:lang w:eastAsia="en-GB"/>
        </w:rPr>
        <w:t xml:space="preserve"> – </w:t>
      </w:r>
      <w:r w:rsidR="005F7241">
        <w:rPr>
          <w:rFonts w:eastAsia="Times New Roman" w:cs="Arial"/>
          <w:b/>
          <w:bCs/>
          <w:color w:val="0070C0"/>
          <w:lang w:eastAsia="en-GB"/>
        </w:rPr>
        <w:t>for example</w:t>
      </w:r>
      <w:r w:rsidR="00CC68A6">
        <w:rPr>
          <w:rFonts w:eastAsia="Times New Roman" w:cs="Arial"/>
          <w:b/>
          <w:bCs/>
          <w:color w:val="0070C0"/>
          <w:lang w:eastAsia="en-GB"/>
        </w:rPr>
        <w:t>,</w:t>
      </w:r>
      <w:r w:rsidR="005F7241">
        <w:rPr>
          <w:rFonts w:eastAsia="Times New Roman" w:cs="Arial"/>
          <w:b/>
          <w:bCs/>
          <w:color w:val="0070C0"/>
          <w:lang w:eastAsia="en-GB"/>
        </w:rPr>
        <w:t xml:space="preserve"> </w:t>
      </w:r>
      <w:r>
        <w:rPr>
          <w:rFonts w:eastAsia="Times New Roman" w:cs="Arial"/>
          <w:b/>
          <w:bCs/>
          <w:color w:val="0070C0"/>
          <w:lang w:eastAsia="en-GB"/>
        </w:rPr>
        <w:t>a survey with limited questions and no question</w:t>
      </w:r>
      <w:r w:rsidR="00BB4FC6">
        <w:rPr>
          <w:rFonts w:eastAsia="Times New Roman" w:cs="Arial"/>
          <w:b/>
          <w:bCs/>
          <w:color w:val="0070C0"/>
          <w:lang w:eastAsia="en-GB"/>
        </w:rPr>
        <w:t>s</w:t>
      </w:r>
      <w:r>
        <w:rPr>
          <w:rFonts w:eastAsia="Times New Roman" w:cs="Arial"/>
          <w:b/>
          <w:bCs/>
          <w:color w:val="0070C0"/>
          <w:lang w:eastAsia="en-GB"/>
        </w:rPr>
        <w:t xml:space="preserve"> about unintended consequences – we share our feedback below.</w:t>
      </w:r>
    </w:p>
    <w:p w14:paraId="19674D23" w14:textId="77777777" w:rsidR="002D57B3" w:rsidRDefault="002D57B3" w:rsidP="00142CC7">
      <w:pPr>
        <w:rPr>
          <w:rFonts w:eastAsia="Times New Roman" w:cs="Arial"/>
          <w:b/>
          <w:bCs/>
          <w:color w:val="0070C0"/>
          <w:lang w:eastAsia="en-GB"/>
        </w:rPr>
      </w:pPr>
      <w:r>
        <w:rPr>
          <w:rFonts w:eastAsia="Times New Roman" w:cs="Arial"/>
          <w:b/>
          <w:bCs/>
          <w:color w:val="0070C0"/>
          <w:lang w:eastAsia="en-GB"/>
        </w:rPr>
        <w:t>Response</w:t>
      </w:r>
    </w:p>
    <w:p w14:paraId="2B06FF20" w14:textId="77777777" w:rsidR="007D694E" w:rsidRPr="00EE36AF" w:rsidRDefault="007D694E" w:rsidP="00142CC7">
      <w:pPr>
        <w:rPr>
          <w:rFonts w:eastAsia="Times New Roman" w:cs="Arial"/>
          <w:b/>
          <w:bCs/>
          <w:color w:val="0070C0"/>
          <w:lang w:eastAsia="en-GB"/>
        </w:rPr>
      </w:pPr>
      <w:r w:rsidRPr="00EE36AF">
        <w:rPr>
          <w:rFonts w:eastAsia="Times New Roman" w:cs="Arial"/>
          <w:b/>
          <w:bCs/>
          <w:color w:val="0070C0"/>
          <w:lang w:eastAsia="en-GB"/>
        </w:rPr>
        <w:t xml:space="preserve">The draft policy states that NICE “aims to achieve and maintain high standards of probity in the way it conducts its business” and these “standards include impartiality, objectivity and integrity, and the effective stewardship of public funds. Managing potential conflicts of interest is an important part of this process” (page 2 of draft guidance).   </w:t>
      </w:r>
    </w:p>
    <w:p w14:paraId="46762612" w14:textId="69E687ED" w:rsidR="002824E5" w:rsidRDefault="007360BD" w:rsidP="0073674C">
      <w:pPr>
        <w:rPr>
          <w:rFonts w:eastAsia="Times New Roman" w:cs="Arial"/>
          <w:b/>
          <w:bCs/>
          <w:color w:val="0070C0"/>
          <w:lang w:eastAsia="en-GB"/>
        </w:rPr>
      </w:pPr>
      <w:r w:rsidRPr="00EE36AF">
        <w:rPr>
          <w:rFonts w:eastAsia="Times New Roman" w:cs="Arial"/>
          <w:b/>
          <w:bCs/>
          <w:color w:val="0070C0"/>
          <w:lang w:eastAsia="en-GB"/>
        </w:rPr>
        <w:t xml:space="preserve">We </w:t>
      </w:r>
      <w:r w:rsidR="00691F16" w:rsidRPr="00EE36AF">
        <w:rPr>
          <w:rFonts w:eastAsia="Times New Roman" w:cs="Arial"/>
          <w:b/>
          <w:bCs/>
          <w:color w:val="0070C0"/>
          <w:lang w:eastAsia="en-GB"/>
        </w:rPr>
        <w:t xml:space="preserve">strongly </w:t>
      </w:r>
      <w:r w:rsidRPr="00EE36AF">
        <w:rPr>
          <w:rFonts w:eastAsia="Times New Roman" w:cs="Arial"/>
          <w:b/>
          <w:bCs/>
          <w:color w:val="0070C0"/>
          <w:lang w:eastAsia="en-GB"/>
        </w:rPr>
        <w:t>support these aims and agree</w:t>
      </w:r>
      <w:r w:rsidR="00691F16" w:rsidRPr="00EE36AF">
        <w:rPr>
          <w:rFonts w:eastAsia="Times New Roman" w:cs="Arial"/>
          <w:b/>
          <w:bCs/>
          <w:color w:val="0070C0"/>
          <w:lang w:eastAsia="en-GB"/>
        </w:rPr>
        <w:t xml:space="preserve"> that</w:t>
      </w:r>
      <w:r w:rsidRPr="00EE36AF">
        <w:rPr>
          <w:rFonts w:eastAsia="Times New Roman" w:cs="Arial"/>
          <w:b/>
          <w:bCs/>
          <w:color w:val="0070C0"/>
          <w:lang w:eastAsia="en-GB"/>
        </w:rPr>
        <w:t xml:space="preserve"> managing conflicts</w:t>
      </w:r>
      <w:r w:rsidR="005F7241" w:rsidRPr="005F7241">
        <w:rPr>
          <w:rFonts w:eastAsia="Times New Roman" w:cs="Arial"/>
          <w:b/>
          <w:bCs/>
          <w:color w:val="0070C0"/>
          <w:lang w:eastAsia="en-GB"/>
        </w:rPr>
        <w:t xml:space="preserve"> </w:t>
      </w:r>
      <w:r w:rsidR="005F7241" w:rsidRPr="00EE36AF">
        <w:rPr>
          <w:rFonts w:eastAsia="Times New Roman" w:cs="Arial"/>
          <w:b/>
          <w:bCs/>
          <w:color w:val="0070C0"/>
          <w:lang w:eastAsia="en-GB"/>
        </w:rPr>
        <w:t>of interest</w:t>
      </w:r>
      <w:r w:rsidRPr="00EE36AF">
        <w:rPr>
          <w:rFonts w:eastAsia="Times New Roman" w:cs="Arial"/>
          <w:b/>
          <w:bCs/>
          <w:color w:val="0070C0"/>
          <w:lang w:eastAsia="en-GB"/>
        </w:rPr>
        <w:t xml:space="preserve"> is a vital part of this process.</w:t>
      </w:r>
      <w:r w:rsidR="0073674C" w:rsidRPr="00EE36AF">
        <w:rPr>
          <w:rFonts w:eastAsia="Times New Roman" w:cs="Arial"/>
          <w:b/>
          <w:bCs/>
          <w:color w:val="0070C0"/>
          <w:lang w:eastAsia="en-GB"/>
        </w:rPr>
        <w:t xml:space="preserve"> </w:t>
      </w:r>
    </w:p>
    <w:p w14:paraId="3D9F6A43" w14:textId="4A74A3CE" w:rsidR="00612779" w:rsidRDefault="00AB3FDF" w:rsidP="0073674C">
      <w:pPr>
        <w:rPr>
          <w:rFonts w:eastAsia="Times New Roman" w:cs="Arial"/>
          <w:b/>
          <w:bCs/>
          <w:color w:val="0070C0"/>
          <w:lang w:eastAsia="en-GB"/>
        </w:rPr>
      </w:pPr>
      <w:r w:rsidRPr="00EE36AF">
        <w:rPr>
          <w:rFonts w:eastAsia="Times New Roman" w:cs="Arial"/>
          <w:b/>
          <w:bCs/>
          <w:color w:val="0070C0"/>
          <w:lang w:eastAsia="en-GB"/>
        </w:rPr>
        <w:t xml:space="preserve">We agree with the categories of interests that should be declared and overall the draft guideline is very good. </w:t>
      </w:r>
      <w:r w:rsidR="007900C2">
        <w:rPr>
          <w:rFonts w:eastAsia="Times New Roman" w:cs="Arial"/>
          <w:b/>
          <w:bCs/>
          <w:color w:val="0070C0"/>
          <w:lang w:eastAsia="en-GB"/>
        </w:rPr>
        <w:t xml:space="preserve"> </w:t>
      </w:r>
    </w:p>
    <w:p w14:paraId="27BC717F" w14:textId="77777777" w:rsidR="007C383A" w:rsidRDefault="007C383A" w:rsidP="0073674C">
      <w:pPr>
        <w:rPr>
          <w:rFonts w:eastAsia="Times New Roman" w:cs="Arial"/>
          <w:b/>
          <w:bCs/>
          <w:color w:val="0070C0"/>
          <w:lang w:eastAsia="en-GB"/>
        </w:rPr>
      </w:pPr>
      <w:r>
        <w:rPr>
          <w:rFonts w:eastAsia="Times New Roman" w:cs="Arial"/>
          <w:b/>
          <w:bCs/>
          <w:color w:val="0070C0"/>
          <w:lang w:eastAsia="en-GB"/>
        </w:rPr>
        <w:t xml:space="preserve">We are </w:t>
      </w:r>
      <w:r w:rsidR="00AB3FDF">
        <w:rPr>
          <w:rFonts w:eastAsia="Times New Roman" w:cs="Arial"/>
          <w:b/>
          <w:bCs/>
          <w:color w:val="0070C0"/>
          <w:lang w:eastAsia="en-GB"/>
        </w:rPr>
        <w:t xml:space="preserve">also </w:t>
      </w:r>
      <w:r>
        <w:rPr>
          <w:rFonts w:eastAsia="Times New Roman" w:cs="Arial"/>
          <w:b/>
          <w:bCs/>
          <w:color w:val="0070C0"/>
          <w:lang w:eastAsia="en-GB"/>
        </w:rPr>
        <w:t>pleased to see NICE’s definition of an interest includes an “</w:t>
      </w:r>
      <w:r w:rsidRPr="00EE36AF">
        <w:rPr>
          <w:rFonts w:eastAsia="Times New Roman" w:cs="Arial"/>
          <w:b/>
          <w:bCs/>
          <w:color w:val="0070C0"/>
          <w:u w:val="single"/>
          <w:lang w:eastAsia="en-GB"/>
        </w:rPr>
        <w:t>avoidance of a loss</w:t>
      </w:r>
      <w:r>
        <w:rPr>
          <w:rFonts w:eastAsia="Times New Roman" w:cs="Arial"/>
          <w:b/>
          <w:bCs/>
          <w:color w:val="0070C0"/>
          <w:lang w:eastAsia="en-GB"/>
        </w:rPr>
        <w:t>”. This is consistent with other agencies – e.g. NHS England</w:t>
      </w:r>
      <w:r w:rsidRPr="003045DD">
        <w:rPr>
          <w:rStyle w:val="FootnoteReference"/>
          <w:b/>
          <w:color w:val="0070C0"/>
        </w:rPr>
        <w:footnoteReference w:id="1"/>
      </w:r>
      <w:r>
        <w:rPr>
          <w:rFonts w:eastAsia="Times New Roman" w:cs="Arial"/>
          <w:b/>
          <w:bCs/>
          <w:color w:val="0070C0"/>
          <w:lang w:eastAsia="en-GB"/>
        </w:rPr>
        <w:t xml:space="preserve"> and </w:t>
      </w:r>
      <w:r w:rsidRPr="005779C1">
        <w:rPr>
          <w:rFonts w:eastAsia="Times New Roman" w:cs="Arial"/>
          <w:b/>
          <w:bCs/>
          <w:color w:val="0070C0"/>
          <w:lang w:eastAsia="en-GB"/>
        </w:rPr>
        <w:t xml:space="preserve">the </w:t>
      </w:r>
      <w:r w:rsidRPr="005779C1">
        <w:rPr>
          <w:b/>
          <w:color w:val="0070C0"/>
        </w:rPr>
        <w:t>FCA</w:t>
      </w:r>
      <w:r w:rsidRPr="005779C1">
        <w:rPr>
          <w:rStyle w:val="FootnoteReference"/>
          <w:b/>
          <w:color w:val="0070C0"/>
        </w:rPr>
        <w:footnoteReference w:id="2"/>
      </w:r>
      <w:r>
        <w:rPr>
          <w:b/>
          <w:color w:val="0070C0"/>
        </w:rPr>
        <w:t>. This should remain as is.</w:t>
      </w:r>
    </w:p>
    <w:p w14:paraId="035AD0DC" w14:textId="0080BCBB" w:rsidR="008E45C9" w:rsidRDefault="00BB4FC6" w:rsidP="00142CC7">
      <w:pPr>
        <w:rPr>
          <w:rFonts w:eastAsia="Times New Roman" w:cs="Arial"/>
          <w:b/>
          <w:bCs/>
          <w:color w:val="0070C0"/>
          <w:lang w:eastAsia="en-GB"/>
        </w:rPr>
      </w:pPr>
      <w:r>
        <w:rPr>
          <w:rFonts w:eastAsia="Times New Roman" w:cs="Arial"/>
          <w:b/>
          <w:bCs/>
          <w:color w:val="0070C0"/>
          <w:lang w:eastAsia="en-GB"/>
        </w:rPr>
        <w:t xml:space="preserve">However, </w:t>
      </w:r>
      <w:r w:rsidR="00C61D24">
        <w:rPr>
          <w:rFonts w:eastAsia="Times New Roman" w:cs="Arial"/>
          <w:b/>
          <w:bCs/>
          <w:color w:val="0070C0"/>
          <w:lang w:eastAsia="en-GB"/>
        </w:rPr>
        <w:t xml:space="preserve">we consider there to be a risk </w:t>
      </w:r>
      <w:r w:rsidR="008E45C9">
        <w:rPr>
          <w:rFonts w:eastAsia="Times New Roman" w:cs="Arial"/>
          <w:b/>
          <w:bCs/>
          <w:color w:val="0070C0"/>
          <w:lang w:eastAsia="en-GB"/>
        </w:rPr>
        <w:t xml:space="preserve">of unintended consequences if </w:t>
      </w:r>
      <w:r>
        <w:rPr>
          <w:rFonts w:eastAsia="Times New Roman" w:cs="Arial"/>
          <w:b/>
          <w:bCs/>
          <w:color w:val="0070C0"/>
          <w:lang w:eastAsia="en-GB"/>
        </w:rPr>
        <w:t xml:space="preserve">the </w:t>
      </w:r>
      <w:r w:rsidR="008E45C9">
        <w:rPr>
          <w:rFonts w:eastAsia="Times New Roman" w:cs="Arial"/>
          <w:b/>
          <w:bCs/>
          <w:color w:val="0070C0"/>
          <w:lang w:eastAsia="en-GB"/>
        </w:rPr>
        <w:t xml:space="preserve">text on page 3 and 4 is read </w:t>
      </w:r>
      <w:r w:rsidR="00F019CE">
        <w:rPr>
          <w:rFonts w:eastAsia="Times New Roman" w:cs="Arial"/>
          <w:b/>
          <w:bCs/>
          <w:color w:val="0070C0"/>
          <w:lang w:eastAsia="en-GB"/>
        </w:rPr>
        <w:t>in isolation</w:t>
      </w:r>
      <w:r w:rsidR="008E45C9">
        <w:rPr>
          <w:rFonts w:eastAsia="Times New Roman" w:cs="Arial"/>
          <w:b/>
          <w:bCs/>
          <w:color w:val="0070C0"/>
          <w:lang w:eastAsia="en-GB"/>
        </w:rPr>
        <w:t xml:space="preserve">, and </w:t>
      </w:r>
      <w:r w:rsidR="00F019CE">
        <w:rPr>
          <w:rFonts w:eastAsia="Times New Roman" w:cs="Arial"/>
          <w:b/>
          <w:bCs/>
          <w:color w:val="0070C0"/>
          <w:lang w:eastAsia="en-GB"/>
        </w:rPr>
        <w:t xml:space="preserve">that the section on financial interests </w:t>
      </w:r>
      <w:r w:rsidR="008E45C9">
        <w:rPr>
          <w:rFonts w:eastAsia="Times New Roman" w:cs="Arial"/>
          <w:b/>
          <w:bCs/>
          <w:color w:val="0070C0"/>
          <w:lang w:eastAsia="en-GB"/>
        </w:rPr>
        <w:t>is particularly prone to misreading/misinterpretation.</w:t>
      </w:r>
    </w:p>
    <w:p w14:paraId="4E0B327B" w14:textId="3BACF6E3" w:rsidR="00EB1A4D" w:rsidRDefault="00EB1A4D" w:rsidP="00142CC7">
      <w:pPr>
        <w:rPr>
          <w:rFonts w:eastAsia="Times New Roman" w:cs="Arial"/>
          <w:b/>
          <w:bCs/>
          <w:color w:val="0070C0"/>
          <w:lang w:eastAsia="en-GB"/>
        </w:rPr>
      </w:pPr>
      <w:r>
        <w:rPr>
          <w:rFonts w:eastAsia="Times New Roman" w:cs="Arial"/>
          <w:b/>
          <w:bCs/>
          <w:color w:val="0070C0"/>
          <w:lang w:eastAsia="en-GB"/>
        </w:rPr>
        <w:t>The area</w:t>
      </w:r>
      <w:r w:rsidR="007900C2">
        <w:rPr>
          <w:rFonts w:eastAsia="Times New Roman" w:cs="Arial"/>
          <w:b/>
          <w:bCs/>
          <w:color w:val="0070C0"/>
          <w:lang w:eastAsia="en-GB"/>
        </w:rPr>
        <w:t>s</w:t>
      </w:r>
      <w:r>
        <w:rPr>
          <w:rFonts w:eastAsia="Times New Roman" w:cs="Arial"/>
          <w:b/>
          <w:bCs/>
          <w:color w:val="0070C0"/>
          <w:lang w:eastAsia="en-GB"/>
        </w:rPr>
        <w:t xml:space="preserve"> of concern relate to the following text </w:t>
      </w:r>
    </w:p>
    <w:p w14:paraId="1E9C791E" w14:textId="77777777" w:rsidR="00EB1A4D" w:rsidRDefault="00EB1A4D" w:rsidP="00EB1A4D">
      <w:pPr>
        <w:pStyle w:val="ListParagraph"/>
        <w:numPr>
          <w:ilvl w:val="0"/>
          <w:numId w:val="1"/>
        </w:numPr>
        <w:rPr>
          <w:rFonts w:eastAsia="Times New Roman" w:cs="Arial"/>
          <w:b/>
          <w:bCs/>
          <w:color w:val="0070C0"/>
          <w:lang w:eastAsia="en-GB"/>
        </w:rPr>
      </w:pPr>
      <w:r w:rsidRPr="00EB1A4D">
        <w:rPr>
          <w:rFonts w:eastAsia="Times New Roman" w:cs="Arial"/>
          <w:b/>
          <w:bCs/>
          <w:color w:val="0070C0"/>
          <w:lang w:eastAsia="en-GB"/>
        </w:rPr>
        <w:t>“</w:t>
      </w:r>
      <w:r w:rsidR="00D856C5">
        <w:rPr>
          <w:rFonts w:eastAsia="Times New Roman" w:cs="Arial"/>
          <w:b/>
          <w:bCs/>
          <w:color w:val="0070C0"/>
          <w:lang w:eastAsia="en-GB"/>
        </w:rPr>
        <w:t>Any shareholdings in the commercial sector held by the individual”</w:t>
      </w:r>
      <w:r w:rsidR="00E64D40">
        <w:rPr>
          <w:rFonts w:eastAsia="Times New Roman" w:cs="Arial"/>
          <w:b/>
          <w:bCs/>
          <w:color w:val="0070C0"/>
          <w:lang w:eastAsia="en-GB"/>
        </w:rPr>
        <w:t xml:space="preserve"> </w:t>
      </w:r>
      <w:r w:rsidR="00E64D40" w:rsidRPr="00EE36AF">
        <w:rPr>
          <w:rFonts w:eastAsia="Times New Roman" w:cs="Arial"/>
          <w:b/>
          <w:bCs/>
          <w:color w:val="0070C0"/>
          <w:lang w:eastAsia="en-GB"/>
        </w:rPr>
        <w:t xml:space="preserve">(page </w:t>
      </w:r>
      <w:r w:rsidR="00E64D40">
        <w:rPr>
          <w:rFonts w:eastAsia="Times New Roman" w:cs="Arial"/>
          <w:b/>
          <w:bCs/>
          <w:color w:val="0070C0"/>
          <w:lang w:eastAsia="en-GB"/>
        </w:rPr>
        <w:t>4</w:t>
      </w:r>
      <w:r w:rsidR="00E64D40" w:rsidRPr="00EE36AF">
        <w:rPr>
          <w:rFonts w:eastAsia="Times New Roman" w:cs="Arial"/>
          <w:b/>
          <w:bCs/>
          <w:color w:val="0070C0"/>
          <w:lang w:eastAsia="en-GB"/>
        </w:rPr>
        <w:t xml:space="preserve"> of draft guidance).   </w:t>
      </w:r>
    </w:p>
    <w:p w14:paraId="73DF44F8" w14:textId="77777777" w:rsidR="00D21112" w:rsidRDefault="00D21112" w:rsidP="00D21112">
      <w:pPr>
        <w:ind w:left="360"/>
        <w:rPr>
          <w:rFonts w:eastAsia="Times New Roman" w:cs="Arial"/>
          <w:b/>
          <w:bCs/>
          <w:color w:val="0070C0"/>
          <w:lang w:eastAsia="en-GB"/>
        </w:rPr>
      </w:pPr>
      <w:r>
        <w:rPr>
          <w:rFonts w:eastAsia="Times New Roman" w:cs="Arial"/>
          <w:b/>
          <w:bCs/>
          <w:color w:val="0070C0"/>
          <w:lang w:eastAsia="en-GB"/>
        </w:rPr>
        <w:t xml:space="preserve">We understand why this is noted. The choice of wording however is inconsistent with the definition of </w:t>
      </w:r>
      <w:r w:rsidR="00BB4FC6">
        <w:rPr>
          <w:rFonts w:eastAsia="Times New Roman" w:cs="Arial"/>
          <w:b/>
          <w:bCs/>
          <w:color w:val="0070C0"/>
          <w:lang w:eastAsia="en-GB"/>
        </w:rPr>
        <w:t xml:space="preserve">an </w:t>
      </w:r>
      <w:r>
        <w:rPr>
          <w:rFonts w:eastAsia="Times New Roman" w:cs="Arial"/>
          <w:b/>
          <w:bCs/>
          <w:color w:val="0070C0"/>
          <w:lang w:eastAsia="en-GB"/>
        </w:rPr>
        <w:t>interest given on page 3 which states</w:t>
      </w:r>
    </w:p>
    <w:p w14:paraId="5765CC76" w14:textId="77777777" w:rsidR="00D21112" w:rsidRPr="00811792" w:rsidRDefault="00D21112" w:rsidP="00D21112">
      <w:pPr>
        <w:pStyle w:val="ListParagraph"/>
        <w:numPr>
          <w:ilvl w:val="0"/>
          <w:numId w:val="2"/>
        </w:numPr>
        <w:ind w:left="720"/>
        <w:rPr>
          <w:rFonts w:eastAsia="Times New Roman" w:cs="Arial"/>
          <w:b/>
          <w:bCs/>
          <w:color w:val="0070C0"/>
          <w:lang w:eastAsia="en-GB"/>
        </w:rPr>
      </w:pPr>
      <w:r w:rsidRPr="00811792">
        <w:rPr>
          <w:rFonts w:eastAsia="Times New Roman" w:cs="Arial"/>
          <w:b/>
          <w:bCs/>
          <w:color w:val="0070C0"/>
          <w:lang w:eastAsia="en-GB"/>
        </w:rPr>
        <w:t>“Interests include anything that is relevant, or could be perceived to be relevant by a reasonable person….”</w:t>
      </w:r>
    </w:p>
    <w:p w14:paraId="7761BA22" w14:textId="75882526" w:rsidR="00D21112" w:rsidRDefault="00D21112" w:rsidP="00D21112">
      <w:pPr>
        <w:ind w:left="360"/>
        <w:rPr>
          <w:rFonts w:eastAsia="Times New Roman" w:cs="Arial"/>
          <w:b/>
          <w:bCs/>
          <w:color w:val="0070C0"/>
          <w:lang w:eastAsia="en-GB"/>
        </w:rPr>
      </w:pPr>
      <w:r>
        <w:rPr>
          <w:rFonts w:eastAsia="Times New Roman" w:cs="Arial"/>
          <w:b/>
          <w:bCs/>
          <w:color w:val="0070C0"/>
          <w:lang w:eastAsia="en-GB"/>
        </w:rPr>
        <w:lastRenderedPageBreak/>
        <w:t>In this context the “any shareholdings in the commercial sector” is too broad. For example</w:t>
      </w:r>
      <w:r w:rsidR="00BB4FC6">
        <w:rPr>
          <w:rFonts w:eastAsia="Times New Roman" w:cs="Arial"/>
          <w:b/>
          <w:bCs/>
          <w:color w:val="0070C0"/>
          <w:lang w:eastAsia="en-GB"/>
        </w:rPr>
        <w:t>,</w:t>
      </w:r>
      <w:r>
        <w:rPr>
          <w:rFonts w:eastAsia="Times New Roman" w:cs="Arial"/>
          <w:b/>
          <w:bCs/>
          <w:color w:val="0070C0"/>
          <w:lang w:eastAsia="en-GB"/>
        </w:rPr>
        <w:t xml:space="preserve"> holding shares that are not in any way linked to </w:t>
      </w:r>
      <w:r w:rsidR="00876D67">
        <w:rPr>
          <w:rFonts w:eastAsia="Times New Roman" w:cs="Arial"/>
          <w:b/>
          <w:bCs/>
          <w:color w:val="0070C0"/>
          <w:lang w:eastAsia="en-GB"/>
        </w:rPr>
        <w:t xml:space="preserve">a </w:t>
      </w:r>
      <w:r>
        <w:rPr>
          <w:rFonts w:eastAsia="Times New Roman" w:cs="Arial"/>
          <w:b/>
          <w:bCs/>
          <w:color w:val="0070C0"/>
          <w:lang w:eastAsia="en-GB"/>
        </w:rPr>
        <w:t xml:space="preserve">guideline topic are not likely to fall under the definition of “interests” as defined by NICE itself.  Therefore this could be changed to </w:t>
      </w:r>
    </w:p>
    <w:p w14:paraId="46CDCCB7" w14:textId="0053D80F" w:rsidR="00D21112" w:rsidRPr="00D21112" w:rsidRDefault="00D21112" w:rsidP="0024364E">
      <w:pPr>
        <w:ind w:left="360"/>
        <w:rPr>
          <w:rFonts w:eastAsia="Times New Roman" w:cs="Arial"/>
          <w:b/>
          <w:bCs/>
          <w:color w:val="0070C0"/>
          <w:lang w:eastAsia="en-GB"/>
        </w:rPr>
      </w:pPr>
      <w:r>
        <w:rPr>
          <w:rFonts w:eastAsia="Times New Roman" w:cs="Arial"/>
          <w:b/>
          <w:bCs/>
          <w:color w:val="0070C0"/>
          <w:lang w:eastAsia="en-GB"/>
        </w:rPr>
        <w:t>“All shareholdings should be declared and whether these are classified as financial interests should be assessed based on the committee’s scope.”</w:t>
      </w:r>
    </w:p>
    <w:p w14:paraId="60337533" w14:textId="77777777" w:rsidR="00811792" w:rsidRPr="00D21112" w:rsidRDefault="00D856C5" w:rsidP="00D21112">
      <w:pPr>
        <w:pStyle w:val="ListParagraph"/>
        <w:numPr>
          <w:ilvl w:val="0"/>
          <w:numId w:val="1"/>
        </w:numPr>
        <w:rPr>
          <w:rFonts w:eastAsia="Times New Roman" w:cs="Arial"/>
          <w:b/>
          <w:bCs/>
          <w:color w:val="0070C0"/>
          <w:lang w:eastAsia="en-GB"/>
        </w:rPr>
      </w:pPr>
      <w:r>
        <w:rPr>
          <w:rFonts w:eastAsia="Times New Roman" w:cs="Arial"/>
          <w:b/>
          <w:bCs/>
          <w:color w:val="0070C0"/>
          <w:lang w:eastAsia="en-GB"/>
        </w:rPr>
        <w:t>“Clinicians receiving payment from the commercial sector</w:t>
      </w:r>
      <w:r w:rsidR="00DB6A3F">
        <w:rPr>
          <w:rFonts w:eastAsia="Times New Roman" w:cs="Arial"/>
          <w:b/>
          <w:bCs/>
          <w:color w:val="0070C0"/>
          <w:lang w:eastAsia="en-GB"/>
        </w:rPr>
        <w:t xml:space="preserve"> …</w:t>
      </w:r>
      <w:r>
        <w:rPr>
          <w:rFonts w:eastAsia="Times New Roman" w:cs="Arial"/>
          <w:b/>
          <w:bCs/>
          <w:color w:val="0070C0"/>
          <w:lang w:eastAsia="en-GB"/>
        </w:rPr>
        <w:t xml:space="preserve">”, and the linked footnote, “The term ‘commercial sector’ refers to businesses and trade associations. Those particularly </w:t>
      </w:r>
      <w:r w:rsidR="00811792">
        <w:rPr>
          <w:rFonts w:eastAsia="Times New Roman" w:cs="Arial"/>
          <w:b/>
          <w:bCs/>
          <w:color w:val="0070C0"/>
          <w:lang w:eastAsia="en-GB"/>
        </w:rPr>
        <w:t>relevant to NICE include private health and social care providers…..”</w:t>
      </w:r>
      <w:r w:rsidR="00E64D40" w:rsidRPr="00EE36AF">
        <w:rPr>
          <w:rFonts w:eastAsia="Times New Roman" w:cs="Arial"/>
          <w:b/>
          <w:bCs/>
          <w:color w:val="0070C0"/>
          <w:lang w:eastAsia="en-GB"/>
        </w:rPr>
        <w:t>(</w:t>
      </w:r>
      <w:r w:rsidR="0046669F" w:rsidRPr="00EE36AF">
        <w:rPr>
          <w:rFonts w:eastAsia="Times New Roman" w:cs="Arial"/>
          <w:b/>
          <w:bCs/>
          <w:color w:val="0070C0"/>
          <w:lang w:eastAsia="en-GB"/>
        </w:rPr>
        <w:t>Page</w:t>
      </w:r>
      <w:r w:rsidR="00E64D40" w:rsidRPr="00EE36AF">
        <w:rPr>
          <w:rFonts w:eastAsia="Times New Roman" w:cs="Arial"/>
          <w:b/>
          <w:bCs/>
          <w:color w:val="0070C0"/>
          <w:lang w:eastAsia="en-GB"/>
        </w:rPr>
        <w:t xml:space="preserve"> </w:t>
      </w:r>
      <w:r w:rsidR="00E64D40">
        <w:rPr>
          <w:rFonts w:eastAsia="Times New Roman" w:cs="Arial"/>
          <w:b/>
          <w:bCs/>
          <w:color w:val="0070C0"/>
          <w:lang w:eastAsia="en-GB"/>
        </w:rPr>
        <w:t>4</w:t>
      </w:r>
      <w:r w:rsidR="00E64D40" w:rsidRPr="00EE36AF">
        <w:rPr>
          <w:rFonts w:eastAsia="Times New Roman" w:cs="Arial"/>
          <w:b/>
          <w:bCs/>
          <w:color w:val="0070C0"/>
          <w:lang w:eastAsia="en-GB"/>
        </w:rPr>
        <w:t xml:space="preserve"> of draft guidance). </w:t>
      </w:r>
      <w:r w:rsidR="00E64D40" w:rsidRPr="00D21112">
        <w:rPr>
          <w:rFonts w:eastAsia="Times New Roman" w:cs="Arial"/>
          <w:b/>
          <w:bCs/>
          <w:color w:val="0070C0"/>
          <w:lang w:eastAsia="en-GB"/>
        </w:rPr>
        <w:t xml:space="preserve">  </w:t>
      </w:r>
    </w:p>
    <w:p w14:paraId="312414DF" w14:textId="77777777" w:rsidR="008F4596" w:rsidRDefault="00FF27D3" w:rsidP="008F4596">
      <w:pPr>
        <w:ind w:left="360"/>
        <w:rPr>
          <w:rFonts w:eastAsia="Times New Roman" w:cs="Arial"/>
          <w:b/>
          <w:bCs/>
          <w:color w:val="0070C0"/>
          <w:lang w:eastAsia="en-GB"/>
        </w:rPr>
      </w:pPr>
      <w:r>
        <w:rPr>
          <w:rFonts w:eastAsia="Times New Roman" w:cs="Arial"/>
          <w:b/>
          <w:bCs/>
          <w:color w:val="0070C0"/>
          <w:lang w:eastAsia="en-GB"/>
        </w:rPr>
        <w:t xml:space="preserve">Again we understand what </w:t>
      </w:r>
      <w:r w:rsidR="009055AD">
        <w:rPr>
          <w:rFonts w:eastAsia="Times New Roman" w:cs="Arial"/>
          <w:b/>
          <w:bCs/>
          <w:color w:val="0070C0"/>
          <w:lang w:eastAsia="en-GB"/>
        </w:rPr>
        <w:t>NICE</w:t>
      </w:r>
      <w:r>
        <w:rPr>
          <w:rFonts w:eastAsia="Times New Roman" w:cs="Arial"/>
          <w:b/>
          <w:bCs/>
          <w:color w:val="0070C0"/>
          <w:lang w:eastAsia="en-GB"/>
        </w:rPr>
        <w:t xml:space="preserve"> is trying to achieve here. However, in our view, </w:t>
      </w:r>
      <w:r w:rsidRPr="00EE36AF">
        <w:rPr>
          <w:rFonts w:eastAsia="Times New Roman" w:cs="Arial"/>
          <w:b/>
          <w:bCs/>
          <w:color w:val="0070C0"/>
          <w:lang w:eastAsia="en-GB"/>
        </w:rPr>
        <w:t xml:space="preserve">without amendments NICE risks falling short of its test of “impartiality and objectivity”.  </w:t>
      </w:r>
      <w:r w:rsidR="008F4596">
        <w:rPr>
          <w:rFonts w:eastAsia="Times New Roman" w:cs="Arial"/>
          <w:b/>
          <w:bCs/>
          <w:color w:val="0070C0"/>
          <w:lang w:eastAsia="en-GB"/>
        </w:rPr>
        <w:t>Specifically, t</w:t>
      </w:r>
      <w:r w:rsidR="008175E2">
        <w:rPr>
          <w:rFonts w:eastAsia="Times New Roman" w:cs="Arial"/>
          <w:b/>
          <w:bCs/>
          <w:color w:val="0070C0"/>
          <w:lang w:eastAsia="en-GB"/>
        </w:rPr>
        <w:t xml:space="preserve">here is an issue with not defining the type of payment and not treating individuals equally. </w:t>
      </w:r>
    </w:p>
    <w:p w14:paraId="504185B4" w14:textId="77777777" w:rsidR="008175E2" w:rsidRDefault="008175E2" w:rsidP="008F4596">
      <w:pPr>
        <w:ind w:left="360"/>
        <w:rPr>
          <w:rFonts w:eastAsia="Times New Roman" w:cs="Arial"/>
          <w:b/>
          <w:bCs/>
          <w:color w:val="0070C0"/>
          <w:lang w:eastAsia="en-GB"/>
        </w:rPr>
      </w:pPr>
      <w:r>
        <w:rPr>
          <w:rFonts w:eastAsia="Times New Roman" w:cs="Arial"/>
          <w:b/>
          <w:bCs/>
          <w:color w:val="0070C0"/>
          <w:lang w:eastAsia="en-GB"/>
        </w:rPr>
        <w:t>For example</w:t>
      </w:r>
      <w:r w:rsidR="00BB4FC6">
        <w:rPr>
          <w:rFonts w:eastAsia="Times New Roman" w:cs="Arial"/>
          <w:b/>
          <w:bCs/>
          <w:color w:val="0070C0"/>
          <w:lang w:eastAsia="en-GB"/>
        </w:rPr>
        <w:t>,</w:t>
      </w:r>
      <w:r>
        <w:rPr>
          <w:rFonts w:eastAsia="Times New Roman" w:cs="Arial"/>
          <w:b/>
          <w:bCs/>
          <w:color w:val="0070C0"/>
          <w:lang w:eastAsia="en-GB"/>
        </w:rPr>
        <w:t xml:space="preserve"> if a clinician is employed in the private sector but only provides NHS care, then how are their financial interests different to a clinician employed by a NHS body that provides NHS care and private care? </w:t>
      </w:r>
    </w:p>
    <w:p w14:paraId="7CB32A4C" w14:textId="72236A57" w:rsidR="008175E2" w:rsidRDefault="00C17E78" w:rsidP="00B111A9">
      <w:pPr>
        <w:ind w:left="360"/>
        <w:rPr>
          <w:rFonts w:eastAsia="Times New Roman" w:cs="Arial"/>
          <w:b/>
          <w:bCs/>
          <w:color w:val="0070C0"/>
          <w:lang w:eastAsia="en-GB"/>
        </w:rPr>
      </w:pPr>
      <w:r>
        <w:rPr>
          <w:rFonts w:eastAsia="Times New Roman" w:cs="Arial"/>
          <w:b/>
          <w:bCs/>
          <w:color w:val="0070C0"/>
          <w:lang w:eastAsia="en-GB"/>
        </w:rPr>
        <w:t xml:space="preserve">In our view employees providing NHS care – whether working for a NHS body or private sector body – should be </w:t>
      </w:r>
      <w:r w:rsidR="00BB4FC6">
        <w:rPr>
          <w:rFonts w:eastAsia="Times New Roman" w:cs="Arial"/>
          <w:b/>
          <w:bCs/>
          <w:color w:val="0070C0"/>
          <w:lang w:eastAsia="en-GB"/>
        </w:rPr>
        <w:t>accountable</w:t>
      </w:r>
      <w:r>
        <w:rPr>
          <w:rFonts w:eastAsia="Times New Roman" w:cs="Arial"/>
          <w:b/>
          <w:bCs/>
          <w:color w:val="0070C0"/>
          <w:lang w:eastAsia="en-GB"/>
        </w:rPr>
        <w:t xml:space="preserve"> by the same standards and have the same rights to apply to </w:t>
      </w:r>
      <w:r w:rsidR="00C61D24">
        <w:rPr>
          <w:rFonts w:eastAsia="Times New Roman" w:cs="Arial"/>
          <w:b/>
          <w:bCs/>
          <w:color w:val="0070C0"/>
          <w:lang w:eastAsia="en-GB"/>
        </w:rPr>
        <w:t>join</w:t>
      </w:r>
      <w:r>
        <w:rPr>
          <w:rFonts w:eastAsia="Times New Roman" w:cs="Arial"/>
          <w:b/>
          <w:bCs/>
          <w:color w:val="0070C0"/>
          <w:lang w:eastAsia="en-GB"/>
        </w:rPr>
        <w:t xml:space="preserve"> a NICE committee.  </w:t>
      </w:r>
      <w:r w:rsidR="00B111A9">
        <w:rPr>
          <w:rFonts w:eastAsia="Times New Roman" w:cs="Arial"/>
          <w:b/>
          <w:bCs/>
          <w:color w:val="0070C0"/>
          <w:lang w:eastAsia="en-GB"/>
        </w:rPr>
        <w:t>W</w:t>
      </w:r>
      <w:r>
        <w:rPr>
          <w:rFonts w:eastAsia="Times New Roman" w:cs="Arial"/>
          <w:b/>
          <w:bCs/>
          <w:color w:val="0070C0"/>
          <w:lang w:eastAsia="en-GB"/>
        </w:rPr>
        <w:t xml:space="preserve">ording in the existing </w:t>
      </w:r>
      <w:r w:rsidR="00B111A9">
        <w:rPr>
          <w:rFonts w:eastAsia="Times New Roman" w:cs="Arial"/>
          <w:b/>
          <w:bCs/>
          <w:color w:val="0070C0"/>
          <w:lang w:eastAsia="en-GB"/>
        </w:rPr>
        <w:t xml:space="preserve">NICE guideline however risks </w:t>
      </w:r>
      <w:r w:rsidR="00FF27D3">
        <w:rPr>
          <w:rFonts w:eastAsia="Times New Roman" w:cs="Arial"/>
          <w:b/>
          <w:bCs/>
          <w:color w:val="0070C0"/>
          <w:lang w:eastAsia="en-GB"/>
        </w:rPr>
        <w:t>treat</w:t>
      </w:r>
      <w:r w:rsidR="00B111A9">
        <w:rPr>
          <w:rFonts w:eastAsia="Times New Roman" w:cs="Arial"/>
          <w:b/>
          <w:bCs/>
          <w:color w:val="0070C0"/>
          <w:lang w:eastAsia="en-GB"/>
        </w:rPr>
        <w:t>ing</w:t>
      </w:r>
      <w:r w:rsidR="00FF27D3">
        <w:rPr>
          <w:rFonts w:eastAsia="Times New Roman" w:cs="Arial"/>
          <w:b/>
          <w:bCs/>
          <w:color w:val="0070C0"/>
          <w:lang w:eastAsia="en-GB"/>
        </w:rPr>
        <w:t xml:space="preserve"> people </w:t>
      </w:r>
      <w:r w:rsidR="008175E2">
        <w:rPr>
          <w:rFonts w:eastAsia="Times New Roman" w:cs="Arial"/>
          <w:b/>
          <w:bCs/>
          <w:color w:val="0070C0"/>
          <w:lang w:eastAsia="en-GB"/>
        </w:rPr>
        <w:t xml:space="preserve">differently without an objective basis for doing so. </w:t>
      </w:r>
      <w:r w:rsidR="00FF27D3">
        <w:rPr>
          <w:rFonts w:eastAsia="Times New Roman" w:cs="Arial"/>
          <w:b/>
          <w:bCs/>
          <w:color w:val="0070C0"/>
          <w:lang w:eastAsia="en-GB"/>
        </w:rPr>
        <w:t xml:space="preserve"> </w:t>
      </w:r>
    </w:p>
    <w:p w14:paraId="006A92A2" w14:textId="77777777" w:rsidR="00765237" w:rsidRDefault="006F21E1" w:rsidP="00D21112">
      <w:pPr>
        <w:ind w:left="360"/>
        <w:rPr>
          <w:rFonts w:eastAsia="Times New Roman" w:cs="Arial"/>
          <w:b/>
          <w:bCs/>
          <w:color w:val="0070C0"/>
          <w:lang w:eastAsia="en-GB"/>
        </w:rPr>
      </w:pPr>
      <w:r>
        <w:rPr>
          <w:rFonts w:eastAsia="Times New Roman" w:cs="Arial"/>
          <w:b/>
          <w:bCs/>
          <w:color w:val="0070C0"/>
          <w:lang w:eastAsia="en-GB"/>
        </w:rPr>
        <w:t>In order to address this issue we would recommend the following changes.</w:t>
      </w:r>
    </w:p>
    <w:p w14:paraId="13880F6B" w14:textId="77777777" w:rsidR="006F21E1" w:rsidRDefault="006F21E1" w:rsidP="00D21112">
      <w:pPr>
        <w:ind w:left="360"/>
        <w:rPr>
          <w:rFonts w:eastAsia="Times New Roman" w:cs="Arial"/>
          <w:b/>
          <w:bCs/>
          <w:color w:val="0070C0"/>
          <w:lang w:eastAsia="en-GB"/>
        </w:rPr>
      </w:pPr>
      <w:r>
        <w:rPr>
          <w:rFonts w:eastAsia="Times New Roman" w:cs="Arial"/>
          <w:b/>
          <w:bCs/>
          <w:color w:val="0070C0"/>
          <w:lang w:eastAsia="en-GB"/>
        </w:rPr>
        <w:t>Change point 8 from</w:t>
      </w:r>
    </w:p>
    <w:p w14:paraId="65C4490C" w14:textId="77777777" w:rsidR="006F21E1" w:rsidRDefault="006F21E1" w:rsidP="00D21112">
      <w:pPr>
        <w:ind w:left="360"/>
        <w:rPr>
          <w:rFonts w:eastAsia="Times New Roman" w:cs="Arial"/>
          <w:b/>
          <w:bCs/>
          <w:color w:val="0070C0"/>
          <w:lang w:eastAsia="en-GB"/>
        </w:rPr>
      </w:pPr>
      <w:r>
        <w:rPr>
          <w:rFonts w:eastAsia="Times New Roman" w:cs="Arial"/>
          <w:b/>
          <w:bCs/>
          <w:color w:val="0070C0"/>
          <w:lang w:eastAsia="en-GB"/>
        </w:rPr>
        <w:t>“The following categories describe the types of interests relevant to the work of NICE”</w:t>
      </w:r>
    </w:p>
    <w:p w14:paraId="36333A26" w14:textId="77777777" w:rsidR="006F21E1" w:rsidRDefault="006F21E1" w:rsidP="00D21112">
      <w:pPr>
        <w:ind w:left="360"/>
        <w:rPr>
          <w:rFonts w:eastAsia="Times New Roman" w:cs="Arial"/>
          <w:b/>
          <w:bCs/>
          <w:color w:val="0070C0"/>
          <w:lang w:eastAsia="en-GB"/>
        </w:rPr>
      </w:pPr>
      <w:r>
        <w:rPr>
          <w:rFonts w:eastAsia="Times New Roman" w:cs="Arial"/>
          <w:b/>
          <w:bCs/>
          <w:color w:val="0070C0"/>
          <w:lang w:eastAsia="en-GB"/>
        </w:rPr>
        <w:t xml:space="preserve">to </w:t>
      </w:r>
    </w:p>
    <w:p w14:paraId="664A8B6F" w14:textId="77777777" w:rsidR="006F21E1" w:rsidRDefault="006F21E1" w:rsidP="006F21E1">
      <w:pPr>
        <w:ind w:left="360"/>
        <w:rPr>
          <w:rFonts w:eastAsia="Times New Roman" w:cs="Arial"/>
          <w:b/>
          <w:bCs/>
          <w:color w:val="0070C0"/>
          <w:lang w:eastAsia="en-GB"/>
        </w:rPr>
      </w:pPr>
      <w:r>
        <w:rPr>
          <w:rFonts w:eastAsia="Times New Roman" w:cs="Arial"/>
          <w:b/>
          <w:bCs/>
          <w:color w:val="0070C0"/>
          <w:lang w:eastAsia="en-GB"/>
        </w:rPr>
        <w:t xml:space="preserve">“The following categories describe the types of interests relevant to the work of NICE. These interests do </w:t>
      </w:r>
      <w:r w:rsidR="00B2114E" w:rsidRPr="00CE2E02">
        <w:rPr>
          <w:rFonts w:eastAsia="Times New Roman" w:cs="Arial"/>
          <w:b/>
          <w:bCs/>
          <w:color w:val="0070C0"/>
          <w:u w:val="single"/>
          <w:lang w:eastAsia="en-GB"/>
        </w:rPr>
        <w:t>not</w:t>
      </w:r>
      <w:r w:rsidR="00B2114E">
        <w:rPr>
          <w:rFonts w:eastAsia="Times New Roman" w:cs="Arial"/>
          <w:b/>
          <w:bCs/>
          <w:color w:val="0070C0"/>
          <w:lang w:eastAsia="en-GB"/>
        </w:rPr>
        <w:t xml:space="preserve"> automatically mean</w:t>
      </w:r>
      <w:r>
        <w:rPr>
          <w:rFonts w:eastAsia="Times New Roman" w:cs="Arial"/>
          <w:b/>
          <w:bCs/>
          <w:color w:val="0070C0"/>
          <w:lang w:eastAsia="en-GB"/>
        </w:rPr>
        <w:t xml:space="preserve"> there is a conflict o</w:t>
      </w:r>
      <w:r w:rsidR="00B2114E">
        <w:rPr>
          <w:rFonts w:eastAsia="Times New Roman" w:cs="Arial"/>
          <w:b/>
          <w:bCs/>
          <w:color w:val="0070C0"/>
          <w:lang w:eastAsia="en-GB"/>
        </w:rPr>
        <w:t>f interest</w:t>
      </w:r>
      <w:r w:rsidR="00CE2E02">
        <w:rPr>
          <w:rFonts w:eastAsia="Times New Roman" w:cs="Arial"/>
          <w:b/>
          <w:bCs/>
          <w:color w:val="0070C0"/>
          <w:lang w:eastAsia="en-GB"/>
        </w:rPr>
        <w:t xml:space="preserve"> or that an individual should be excluded from applying for a committee position</w:t>
      </w:r>
      <w:r>
        <w:rPr>
          <w:rFonts w:eastAsia="Times New Roman" w:cs="Arial"/>
          <w:b/>
          <w:bCs/>
          <w:color w:val="0070C0"/>
          <w:lang w:eastAsia="en-GB"/>
        </w:rPr>
        <w:t>”</w:t>
      </w:r>
    </w:p>
    <w:p w14:paraId="54D4140A" w14:textId="77777777" w:rsidR="00FF3F03" w:rsidRDefault="00FF3F03" w:rsidP="00B2114E">
      <w:pPr>
        <w:ind w:left="360"/>
        <w:rPr>
          <w:rFonts w:eastAsia="Times New Roman" w:cs="Arial"/>
          <w:b/>
          <w:bCs/>
          <w:color w:val="0070C0"/>
          <w:lang w:eastAsia="en-GB"/>
        </w:rPr>
      </w:pPr>
      <w:r>
        <w:rPr>
          <w:rFonts w:eastAsia="Times New Roman" w:cs="Arial"/>
          <w:b/>
          <w:bCs/>
          <w:color w:val="0070C0"/>
          <w:lang w:eastAsia="en-GB"/>
        </w:rPr>
        <w:t xml:space="preserve">Add a qualifier to </w:t>
      </w:r>
      <w:r w:rsidR="00B2114E">
        <w:rPr>
          <w:rFonts w:eastAsia="Times New Roman" w:cs="Arial"/>
          <w:b/>
          <w:bCs/>
          <w:color w:val="0070C0"/>
          <w:lang w:eastAsia="en-GB"/>
        </w:rPr>
        <w:t xml:space="preserve">footnote 2 on page 4. </w:t>
      </w:r>
    </w:p>
    <w:p w14:paraId="6711A0FE" w14:textId="53B37840" w:rsidR="00FF3F03" w:rsidRDefault="00B2114E" w:rsidP="00B2114E">
      <w:pPr>
        <w:ind w:left="360"/>
        <w:rPr>
          <w:rFonts w:eastAsia="Times New Roman" w:cs="Arial"/>
          <w:b/>
          <w:bCs/>
          <w:color w:val="0070C0"/>
          <w:lang w:eastAsia="en-GB"/>
        </w:rPr>
      </w:pPr>
      <w:r>
        <w:rPr>
          <w:rFonts w:eastAsia="Times New Roman" w:cs="Arial"/>
          <w:b/>
          <w:bCs/>
          <w:color w:val="0070C0"/>
          <w:lang w:eastAsia="en-GB"/>
        </w:rPr>
        <w:t xml:space="preserve">“Where the clinician </w:t>
      </w:r>
      <w:r w:rsidR="00F76EC8">
        <w:rPr>
          <w:rFonts w:eastAsia="Times New Roman" w:cs="Arial"/>
          <w:b/>
          <w:bCs/>
          <w:color w:val="0070C0"/>
          <w:lang w:eastAsia="en-GB"/>
        </w:rPr>
        <w:t xml:space="preserve">is employed by a private provider and </w:t>
      </w:r>
      <w:r>
        <w:rPr>
          <w:rFonts w:eastAsia="Times New Roman" w:cs="Arial"/>
          <w:b/>
          <w:bCs/>
          <w:color w:val="0070C0"/>
          <w:lang w:eastAsia="en-GB"/>
        </w:rPr>
        <w:t xml:space="preserve">only receives a salaried income for seeing patients, this income should be treated in the same way as a clinician </w:t>
      </w:r>
      <w:r w:rsidR="00F76EC8">
        <w:rPr>
          <w:rFonts w:eastAsia="Times New Roman" w:cs="Arial"/>
          <w:b/>
          <w:bCs/>
          <w:color w:val="0070C0"/>
          <w:lang w:eastAsia="en-GB"/>
        </w:rPr>
        <w:t xml:space="preserve">employed by a NHS body </w:t>
      </w:r>
      <w:r w:rsidR="00BB4FC6">
        <w:rPr>
          <w:rFonts w:eastAsia="Times New Roman" w:cs="Arial"/>
          <w:b/>
          <w:bCs/>
          <w:color w:val="0070C0"/>
          <w:lang w:eastAsia="en-GB"/>
        </w:rPr>
        <w:t xml:space="preserve">who </w:t>
      </w:r>
      <w:r>
        <w:rPr>
          <w:rFonts w:eastAsia="Times New Roman" w:cs="Arial"/>
          <w:b/>
          <w:bCs/>
          <w:color w:val="0070C0"/>
          <w:lang w:eastAsia="en-GB"/>
        </w:rPr>
        <w:t>only receives</w:t>
      </w:r>
      <w:r w:rsidRPr="00B2114E">
        <w:rPr>
          <w:rFonts w:eastAsia="Times New Roman" w:cs="Arial"/>
          <w:b/>
          <w:bCs/>
          <w:color w:val="0070C0"/>
          <w:lang w:eastAsia="en-GB"/>
        </w:rPr>
        <w:t xml:space="preserve"> </w:t>
      </w:r>
      <w:r>
        <w:rPr>
          <w:rFonts w:eastAsia="Times New Roman" w:cs="Arial"/>
          <w:b/>
          <w:bCs/>
          <w:color w:val="0070C0"/>
          <w:lang w:eastAsia="en-GB"/>
        </w:rPr>
        <w:t>a salaried income for seeing patients”.</w:t>
      </w:r>
    </w:p>
    <w:p w14:paraId="2A5A168D" w14:textId="751C14E6" w:rsidR="00B2114E" w:rsidRPr="00B2114E" w:rsidRDefault="00B2114E" w:rsidP="00B2114E">
      <w:pPr>
        <w:ind w:left="360"/>
        <w:rPr>
          <w:rFonts w:eastAsia="Times New Roman" w:cs="Arial"/>
          <w:b/>
          <w:bCs/>
          <w:color w:val="0070C0"/>
          <w:lang w:eastAsia="en-GB"/>
        </w:rPr>
      </w:pPr>
      <w:r>
        <w:rPr>
          <w:rFonts w:eastAsia="Times New Roman" w:cs="Arial"/>
          <w:b/>
          <w:bCs/>
          <w:color w:val="0070C0"/>
          <w:lang w:eastAsia="en-GB"/>
        </w:rPr>
        <w:lastRenderedPageBreak/>
        <w:t xml:space="preserve">We appreciate that when the existing </w:t>
      </w:r>
      <w:r w:rsidR="007E3DE0">
        <w:rPr>
          <w:rFonts w:eastAsia="Times New Roman" w:cs="Arial"/>
          <w:b/>
          <w:bCs/>
          <w:color w:val="0070C0"/>
          <w:lang w:eastAsia="en-GB"/>
        </w:rPr>
        <w:t xml:space="preserve">policy </w:t>
      </w:r>
      <w:r>
        <w:rPr>
          <w:rFonts w:eastAsia="Times New Roman" w:cs="Arial"/>
          <w:b/>
          <w:bCs/>
          <w:color w:val="0070C0"/>
          <w:lang w:eastAsia="en-GB"/>
        </w:rPr>
        <w:t xml:space="preserve">is read in full, including annexes, it is clear that working in the private sector does not lead to </w:t>
      </w:r>
      <w:r w:rsidR="00BB4FC6">
        <w:rPr>
          <w:rFonts w:eastAsia="Times New Roman" w:cs="Arial"/>
          <w:b/>
          <w:bCs/>
          <w:color w:val="0070C0"/>
          <w:lang w:eastAsia="en-GB"/>
        </w:rPr>
        <w:t xml:space="preserve">an </w:t>
      </w:r>
      <w:r>
        <w:rPr>
          <w:rFonts w:eastAsia="Times New Roman" w:cs="Arial"/>
          <w:b/>
          <w:bCs/>
          <w:color w:val="0070C0"/>
          <w:lang w:eastAsia="en-GB"/>
        </w:rPr>
        <w:t xml:space="preserve">automatic exclusion from </w:t>
      </w:r>
      <w:r w:rsidR="00BB4FC6">
        <w:rPr>
          <w:rFonts w:eastAsia="Times New Roman" w:cs="Arial"/>
          <w:b/>
          <w:bCs/>
          <w:color w:val="0070C0"/>
          <w:lang w:eastAsia="en-GB"/>
        </w:rPr>
        <w:t xml:space="preserve">NICE </w:t>
      </w:r>
      <w:r>
        <w:rPr>
          <w:rFonts w:eastAsia="Times New Roman" w:cs="Arial"/>
          <w:b/>
          <w:bCs/>
          <w:color w:val="0070C0"/>
          <w:lang w:eastAsia="en-GB"/>
        </w:rPr>
        <w:t xml:space="preserve">committees. However, </w:t>
      </w:r>
      <w:r w:rsidR="00BB4FC6">
        <w:rPr>
          <w:rFonts w:eastAsia="Times New Roman" w:cs="Arial"/>
          <w:b/>
          <w:bCs/>
          <w:color w:val="0070C0"/>
          <w:lang w:eastAsia="en-GB"/>
        </w:rPr>
        <w:t xml:space="preserve">just </w:t>
      </w:r>
      <w:r>
        <w:rPr>
          <w:rFonts w:eastAsia="Times New Roman" w:cs="Arial"/>
          <w:b/>
          <w:bCs/>
          <w:color w:val="0070C0"/>
          <w:lang w:eastAsia="en-GB"/>
        </w:rPr>
        <w:t>r</w:t>
      </w:r>
      <w:r w:rsidR="00E64D40">
        <w:rPr>
          <w:rFonts w:eastAsia="Times New Roman" w:cs="Arial"/>
          <w:b/>
          <w:bCs/>
          <w:color w:val="0070C0"/>
          <w:lang w:eastAsia="en-GB"/>
        </w:rPr>
        <w:t>ecently</w:t>
      </w:r>
      <w:r>
        <w:rPr>
          <w:rFonts w:eastAsia="Times New Roman" w:cs="Arial"/>
          <w:b/>
          <w:bCs/>
          <w:color w:val="0070C0"/>
          <w:lang w:eastAsia="en-GB"/>
        </w:rPr>
        <w:t xml:space="preserve"> a</w:t>
      </w:r>
      <w:r w:rsidR="00E64D40">
        <w:rPr>
          <w:rFonts w:eastAsia="Times New Roman" w:cs="Arial"/>
          <w:b/>
          <w:bCs/>
          <w:color w:val="0070C0"/>
          <w:lang w:eastAsia="en-GB"/>
        </w:rPr>
        <w:t xml:space="preserve"> guideline developer </w:t>
      </w:r>
      <w:r w:rsidR="007E3DE0">
        <w:rPr>
          <w:rFonts w:eastAsia="Times New Roman" w:cs="Arial"/>
          <w:b/>
          <w:bCs/>
          <w:color w:val="0070C0"/>
          <w:lang w:eastAsia="en-GB"/>
        </w:rPr>
        <w:t>for</w:t>
      </w:r>
      <w:r w:rsidR="00A43231">
        <w:rPr>
          <w:rFonts w:eastAsia="Times New Roman" w:cs="Arial"/>
          <w:b/>
          <w:bCs/>
          <w:color w:val="0070C0"/>
          <w:lang w:eastAsia="en-GB"/>
        </w:rPr>
        <w:t xml:space="preserve"> NICE’s tinnitus guidance </w:t>
      </w:r>
      <w:r w:rsidR="00E64D40">
        <w:rPr>
          <w:rFonts w:eastAsia="Times New Roman" w:cs="Arial"/>
          <w:b/>
          <w:bCs/>
          <w:color w:val="0070C0"/>
          <w:lang w:eastAsia="en-GB"/>
        </w:rPr>
        <w:t xml:space="preserve">based its committee membership on this draft policy. </w:t>
      </w:r>
      <w:r w:rsidR="00A80169">
        <w:rPr>
          <w:rFonts w:eastAsia="Times New Roman" w:cs="Arial"/>
          <w:b/>
          <w:bCs/>
          <w:color w:val="0070C0"/>
          <w:lang w:eastAsia="en-GB"/>
        </w:rPr>
        <w:t xml:space="preserve">It </w:t>
      </w:r>
      <w:r w:rsidR="00A43231">
        <w:rPr>
          <w:rFonts w:eastAsia="Times New Roman" w:cs="Arial"/>
          <w:b/>
          <w:bCs/>
          <w:color w:val="0070C0"/>
          <w:lang w:eastAsia="en-GB"/>
        </w:rPr>
        <w:t>has been claimed that</w:t>
      </w:r>
      <w:r w:rsidR="00A80169">
        <w:rPr>
          <w:rFonts w:eastAsia="Times New Roman" w:cs="Arial"/>
          <w:b/>
          <w:bCs/>
          <w:color w:val="0070C0"/>
          <w:lang w:eastAsia="en-GB"/>
        </w:rPr>
        <w:t xml:space="preserve"> in doing so it excluded anybody that had worked in the private sector in the last 12 months. We are </w:t>
      </w:r>
      <w:r w:rsidR="00A43231">
        <w:rPr>
          <w:rFonts w:eastAsia="Times New Roman" w:cs="Arial"/>
          <w:b/>
          <w:bCs/>
          <w:color w:val="0070C0"/>
          <w:lang w:eastAsia="en-GB"/>
        </w:rPr>
        <w:t xml:space="preserve">currently trying to </w:t>
      </w:r>
      <w:r w:rsidR="00A80169">
        <w:rPr>
          <w:rFonts w:eastAsia="Times New Roman" w:cs="Arial"/>
          <w:b/>
          <w:bCs/>
          <w:color w:val="0070C0"/>
          <w:lang w:eastAsia="en-GB"/>
        </w:rPr>
        <w:t xml:space="preserve">confirm whether those excluded from applying for the committee had other conflicts of interest or whether </w:t>
      </w:r>
      <w:r w:rsidR="007E3DE0">
        <w:rPr>
          <w:rFonts w:eastAsia="Times New Roman" w:cs="Arial"/>
          <w:b/>
          <w:bCs/>
          <w:color w:val="0070C0"/>
          <w:lang w:eastAsia="en-GB"/>
        </w:rPr>
        <w:t xml:space="preserve">the </w:t>
      </w:r>
      <w:r w:rsidR="00A80169">
        <w:rPr>
          <w:rFonts w:eastAsia="Times New Roman" w:cs="Arial"/>
          <w:b/>
          <w:bCs/>
          <w:color w:val="0070C0"/>
          <w:lang w:eastAsia="en-GB"/>
        </w:rPr>
        <w:t>draft</w:t>
      </w:r>
      <w:r w:rsidR="00A43231">
        <w:rPr>
          <w:rFonts w:eastAsia="Times New Roman" w:cs="Arial"/>
          <w:b/>
          <w:bCs/>
          <w:color w:val="0070C0"/>
          <w:lang w:eastAsia="en-GB"/>
        </w:rPr>
        <w:t xml:space="preserve"> policy </w:t>
      </w:r>
      <w:r w:rsidR="00A80169">
        <w:rPr>
          <w:rFonts w:eastAsia="Times New Roman" w:cs="Arial"/>
          <w:b/>
          <w:bCs/>
          <w:color w:val="0070C0"/>
          <w:lang w:eastAsia="en-GB"/>
        </w:rPr>
        <w:t>was misread</w:t>
      </w:r>
      <w:r w:rsidR="00F76EC8">
        <w:rPr>
          <w:rFonts w:eastAsia="Times New Roman" w:cs="Arial"/>
          <w:b/>
          <w:bCs/>
          <w:color w:val="0070C0"/>
          <w:lang w:eastAsia="en-GB"/>
        </w:rPr>
        <w:t xml:space="preserve"> – i.e. whether text on page 4 </w:t>
      </w:r>
      <w:r w:rsidR="007E3DE0">
        <w:rPr>
          <w:rFonts w:eastAsia="Times New Roman" w:cs="Arial"/>
          <w:b/>
          <w:bCs/>
          <w:color w:val="0070C0"/>
          <w:lang w:eastAsia="en-GB"/>
        </w:rPr>
        <w:t xml:space="preserve">of the existing document </w:t>
      </w:r>
      <w:r w:rsidR="00F76EC8">
        <w:rPr>
          <w:rFonts w:eastAsia="Times New Roman" w:cs="Arial"/>
          <w:b/>
          <w:bCs/>
          <w:color w:val="0070C0"/>
          <w:lang w:eastAsia="en-GB"/>
        </w:rPr>
        <w:t>led to a spurious conclusion.</w:t>
      </w:r>
      <w:r w:rsidR="007E3DE0">
        <w:rPr>
          <w:rFonts w:eastAsia="Times New Roman" w:cs="Arial"/>
          <w:b/>
          <w:bCs/>
          <w:color w:val="0070C0"/>
          <w:lang w:eastAsia="en-GB"/>
        </w:rPr>
        <w:t xml:space="preserve"> </w:t>
      </w:r>
    </w:p>
    <w:p w14:paraId="5D1FF6BD" w14:textId="77777777" w:rsidR="00142CC7" w:rsidRPr="003E5425" w:rsidRDefault="00FD13C4" w:rsidP="00142CC7">
      <w:pPr>
        <w:rPr>
          <w:rFonts w:eastAsia="Times New Roman" w:cs="Arial"/>
          <w:b/>
          <w:bCs/>
          <w:color w:val="404040"/>
          <w:lang w:eastAsia="en-GB"/>
        </w:rPr>
      </w:pPr>
      <w:r w:rsidRPr="00FD13C4">
        <w:rPr>
          <w:rFonts w:eastAsia="Times New Roman" w:cs="Arial"/>
          <w:b/>
          <w:bCs/>
          <w:color w:val="404040"/>
          <w:lang w:eastAsia="en-GB"/>
        </w:rPr>
        <w:t>Consultation question 2</w:t>
      </w:r>
    </w:p>
    <w:p w14:paraId="2E49907F" w14:textId="77777777" w:rsidR="00FD13C4" w:rsidRPr="003E5425" w:rsidRDefault="00FD13C4" w:rsidP="00142CC7">
      <w:pPr>
        <w:rPr>
          <w:rFonts w:eastAsia="Times New Roman" w:cs="Arial"/>
          <w:b/>
          <w:bCs/>
          <w:color w:val="404040"/>
          <w:lang w:eastAsia="en-GB"/>
        </w:rPr>
      </w:pPr>
      <w:r w:rsidRPr="00FD13C4">
        <w:rPr>
          <w:rFonts w:eastAsia="Times New Roman" w:cs="Arial"/>
          <w:color w:val="404040"/>
          <w:lang w:eastAsia="en-GB"/>
        </w:rPr>
        <w:t>Do you have any comments on our proposed definition of a conflict of interest?</w:t>
      </w:r>
    </w:p>
    <w:p w14:paraId="573917D3" w14:textId="77777777" w:rsidR="00FD13C4" w:rsidRPr="003E5425" w:rsidRDefault="00205E5F" w:rsidP="00FD13C4">
      <w:pPr>
        <w:rPr>
          <w:rFonts w:eastAsia="Times New Roman" w:cs="Arial"/>
          <w:color w:val="404040"/>
          <w:lang w:eastAsia="en-GB"/>
        </w:rPr>
      </w:pPr>
      <w:sdt>
        <w:sdtPr>
          <w:rPr>
            <w:rFonts w:eastAsia="Times New Roman" w:cs="Arial"/>
            <w:color w:val="404040"/>
            <w:lang w:eastAsia="en-GB"/>
          </w:rPr>
          <w:id w:val="50654553"/>
          <w14:checkbox>
            <w14:checked w14:val="1"/>
            <w14:checkedState w14:val="2612" w14:font="MS Gothic"/>
            <w14:uncheckedState w14:val="2610" w14:font="MS Gothic"/>
          </w14:checkbox>
        </w:sdtPr>
        <w:sdtEndPr/>
        <w:sdtContent>
          <w:r w:rsidR="00EE36AF">
            <w:rPr>
              <w:rFonts w:ascii="MS Gothic" w:eastAsia="MS Gothic" w:hAnsi="MS Gothic" w:cs="Arial" w:hint="eastAsia"/>
              <w:color w:val="404040"/>
              <w:lang w:eastAsia="en-GB"/>
            </w:rPr>
            <w:t>☒</w:t>
          </w:r>
        </w:sdtContent>
      </w:sdt>
      <w:r w:rsidR="00FD13C4" w:rsidRPr="00142CC7">
        <w:rPr>
          <w:rFonts w:eastAsia="Times New Roman" w:cs="Arial"/>
          <w:color w:val="404040"/>
          <w:lang w:eastAsia="en-GB"/>
        </w:rPr>
        <w:t>Yes</w:t>
      </w:r>
      <w:r w:rsidR="00FD13C4" w:rsidRPr="003E5425">
        <w:rPr>
          <w:rFonts w:eastAsia="Times New Roman" w:cs="Arial"/>
          <w:color w:val="404040"/>
          <w:lang w:eastAsia="en-GB"/>
        </w:rPr>
        <w:t xml:space="preserve"> </w:t>
      </w:r>
    </w:p>
    <w:p w14:paraId="4453E2A0" w14:textId="77777777" w:rsidR="00FD13C4" w:rsidRPr="003E5425" w:rsidRDefault="00205E5F" w:rsidP="00FD13C4">
      <w:pPr>
        <w:rPr>
          <w:rFonts w:eastAsia="Times New Roman" w:cs="Arial"/>
          <w:color w:val="404040"/>
          <w:lang w:eastAsia="en-GB"/>
        </w:rPr>
      </w:pPr>
      <w:sdt>
        <w:sdtPr>
          <w:rPr>
            <w:rFonts w:eastAsia="Times New Roman" w:cs="Arial"/>
            <w:color w:val="404040"/>
            <w:lang w:eastAsia="en-GB"/>
          </w:rPr>
          <w:id w:val="-569426195"/>
          <w14:checkbox>
            <w14:checked w14:val="0"/>
            <w14:checkedState w14:val="2612" w14:font="MS Gothic"/>
            <w14:uncheckedState w14:val="2610" w14:font="MS Gothic"/>
          </w14:checkbox>
        </w:sdtPr>
        <w:sdtEndPr/>
        <w:sdtContent>
          <w:r w:rsidR="00FD13C4" w:rsidRPr="003E5425">
            <w:rPr>
              <w:rFonts w:ascii="Segoe UI Symbol" w:eastAsia="MS Gothic" w:hAnsi="Segoe UI Symbol" w:cs="Segoe UI Symbol"/>
              <w:color w:val="404040"/>
              <w:lang w:eastAsia="en-GB"/>
            </w:rPr>
            <w:t>☐</w:t>
          </w:r>
        </w:sdtContent>
      </w:sdt>
      <w:r w:rsidR="00FD13C4" w:rsidRPr="00142CC7">
        <w:rPr>
          <w:rFonts w:eastAsia="Times New Roman" w:cs="Arial"/>
          <w:color w:val="404040"/>
          <w:lang w:eastAsia="en-GB"/>
        </w:rPr>
        <w:t>No</w:t>
      </w:r>
    </w:p>
    <w:p w14:paraId="612A0052" w14:textId="77777777" w:rsidR="00FD13C4" w:rsidRPr="003E5425" w:rsidRDefault="00FB41B8" w:rsidP="00142CC7">
      <w:pPr>
        <w:rPr>
          <w:rFonts w:eastAsia="Times New Roman" w:cs="Arial"/>
          <w:color w:val="404040"/>
          <w:lang w:eastAsia="en-GB"/>
        </w:rPr>
      </w:pPr>
      <w:r w:rsidRPr="00FD13C4">
        <w:rPr>
          <w:rFonts w:eastAsia="Times New Roman" w:cs="Arial"/>
          <w:color w:val="404040"/>
          <w:lang w:eastAsia="en-GB"/>
        </w:rPr>
        <w:t>If 'yes', please add any comments on these proposals below:</w:t>
      </w:r>
    </w:p>
    <w:p w14:paraId="235B2EB8" w14:textId="77777777" w:rsidR="000E3D3E" w:rsidRDefault="007C383A" w:rsidP="00142CC7">
      <w:pPr>
        <w:rPr>
          <w:b/>
          <w:color w:val="0070C0"/>
        </w:rPr>
      </w:pPr>
      <w:r>
        <w:rPr>
          <w:rFonts w:eastAsia="Times New Roman" w:cs="Arial"/>
          <w:b/>
          <w:bCs/>
          <w:color w:val="0070C0"/>
          <w:lang w:eastAsia="en-GB"/>
        </w:rPr>
        <w:t>W</w:t>
      </w:r>
      <w:r w:rsidR="000E3D3E">
        <w:rPr>
          <w:b/>
          <w:color w:val="0070C0"/>
        </w:rPr>
        <w:t xml:space="preserve">e prefer </w:t>
      </w:r>
      <w:r>
        <w:rPr>
          <w:b/>
          <w:color w:val="0070C0"/>
        </w:rPr>
        <w:t xml:space="preserve">NHS England’s definition of </w:t>
      </w:r>
      <w:r w:rsidR="00BB4FC6">
        <w:rPr>
          <w:b/>
          <w:color w:val="0070C0"/>
        </w:rPr>
        <w:t xml:space="preserve">a </w:t>
      </w:r>
      <w:r>
        <w:rPr>
          <w:b/>
          <w:color w:val="0070C0"/>
        </w:rPr>
        <w:t xml:space="preserve">conflict of interest </w:t>
      </w:r>
      <w:r w:rsidR="000E3D3E">
        <w:rPr>
          <w:b/>
          <w:color w:val="0070C0"/>
        </w:rPr>
        <w:t xml:space="preserve"> </w:t>
      </w:r>
    </w:p>
    <w:p w14:paraId="7C1C1604" w14:textId="77777777" w:rsidR="000E3D3E" w:rsidRPr="003045DD" w:rsidRDefault="000E3D3E" w:rsidP="00142CC7">
      <w:pPr>
        <w:rPr>
          <w:b/>
          <w:color w:val="0070C0"/>
        </w:rPr>
      </w:pPr>
      <w:r w:rsidRPr="003045DD">
        <w:rPr>
          <w:b/>
          <w:color w:val="0070C0"/>
        </w:rPr>
        <w:t>“A set of circumstances by which a reasonable person would consider that an individual’s ability to apply judgement or act, in the context of delivering, commissioning, or assuring taxpayer funded health and care services is, or could be, impaired or influenced by another interest they hold.”</w:t>
      </w:r>
      <w:r w:rsidRPr="003045DD">
        <w:rPr>
          <w:rStyle w:val="FootnoteReference"/>
          <w:b/>
          <w:color w:val="0070C0"/>
        </w:rPr>
        <w:footnoteReference w:id="3"/>
      </w:r>
    </w:p>
    <w:p w14:paraId="5C859B1A" w14:textId="77777777" w:rsidR="003045DD" w:rsidRDefault="003045DD" w:rsidP="00142CC7">
      <w:pPr>
        <w:rPr>
          <w:b/>
          <w:color w:val="0070C0"/>
        </w:rPr>
      </w:pPr>
      <w:r>
        <w:rPr>
          <w:b/>
          <w:color w:val="0070C0"/>
        </w:rPr>
        <w:t>We think there are benefits to having a consistent approach across the NHS and therefore NICE could ad</w:t>
      </w:r>
      <w:r w:rsidR="00F41A23">
        <w:rPr>
          <w:b/>
          <w:color w:val="0070C0"/>
        </w:rPr>
        <w:t xml:space="preserve">apt </w:t>
      </w:r>
      <w:r>
        <w:rPr>
          <w:b/>
          <w:color w:val="0070C0"/>
        </w:rPr>
        <w:t xml:space="preserve">NHS England’s definition for its own context. </w:t>
      </w:r>
      <w:r w:rsidR="00644B72">
        <w:rPr>
          <w:b/>
          <w:color w:val="0070C0"/>
        </w:rPr>
        <w:t>For example</w:t>
      </w:r>
    </w:p>
    <w:p w14:paraId="0C9C13D5" w14:textId="77777777" w:rsidR="00644B72" w:rsidRPr="003045DD" w:rsidRDefault="00644B72" w:rsidP="00142CC7">
      <w:pPr>
        <w:rPr>
          <w:b/>
          <w:color w:val="0070C0"/>
        </w:rPr>
      </w:pPr>
      <w:r w:rsidRPr="003045DD">
        <w:rPr>
          <w:b/>
          <w:color w:val="0070C0"/>
        </w:rPr>
        <w:t>“A set of circumstances by which a reasonable person would consider that an individual’s ab</w:t>
      </w:r>
      <w:r>
        <w:rPr>
          <w:b/>
          <w:color w:val="0070C0"/>
        </w:rPr>
        <w:t>ility to apply judgement or act, in the context of a NICE committee,</w:t>
      </w:r>
      <w:r w:rsidRPr="003045DD">
        <w:rPr>
          <w:b/>
          <w:color w:val="0070C0"/>
        </w:rPr>
        <w:t xml:space="preserve"> </w:t>
      </w:r>
      <w:r>
        <w:rPr>
          <w:b/>
          <w:color w:val="0070C0"/>
        </w:rPr>
        <w:t xml:space="preserve">is </w:t>
      </w:r>
      <w:r w:rsidRPr="003045DD">
        <w:rPr>
          <w:b/>
          <w:color w:val="0070C0"/>
        </w:rPr>
        <w:t>impaired or influenced by another interest they hold.”</w:t>
      </w:r>
    </w:p>
    <w:p w14:paraId="5AB18E9F" w14:textId="77777777" w:rsidR="00B26F71" w:rsidRPr="003E5425" w:rsidRDefault="00B26F71" w:rsidP="00142CC7">
      <w:pPr>
        <w:rPr>
          <w:rFonts w:eastAsia="Times New Roman" w:cs="Arial"/>
          <w:color w:val="404040"/>
          <w:lang w:eastAsia="en-GB"/>
        </w:rPr>
      </w:pPr>
      <w:r w:rsidRPr="00B26F71">
        <w:rPr>
          <w:rFonts w:eastAsia="Times New Roman" w:cs="Arial"/>
          <w:b/>
          <w:bCs/>
          <w:color w:val="404040"/>
          <w:lang w:eastAsia="en-GB"/>
        </w:rPr>
        <w:t>Consultation question 3</w:t>
      </w:r>
      <w:r w:rsidRPr="003E5425">
        <w:rPr>
          <w:rFonts w:eastAsia="Times New Roman" w:cs="Arial"/>
          <w:color w:val="404040"/>
          <w:lang w:eastAsia="en-GB"/>
        </w:rPr>
        <w:t xml:space="preserve"> </w:t>
      </w:r>
    </w:p>
    <w:p w14:paraId="68B94519" w14:textId="77777777" w:rsidR="00B26F71" w:rsidRPr="003E5425" w:rsidRDefault="00B26F71" w:rsidP="00142CC7">
      <w:pPr>
        <w:rPr>
          <w:rFonts w:eastAsia="Times New Roman" w:cs="Arial"/>
          <w:color w:val="404040"/>
          <w:lang w:eastAsia="en-GB"/>
        </w:rPr>
      </w:pPr>
      <w:r w:rsidRPr="00B26F71">
        <w:rPr>
          <w:rFonts w:eastAsia="Times New Roman" w:cs="Arial"/>
          <w:color w:val="404040"/>
          <w:lang w:eastAsia="en-GB"/>
        </w:rPr>
        <w:t>Do you have any comments on our proposed time period declarations of interest should</w:t>
      </w:r>
      <w:r w:rsidRPr="003E5425">
        <w:rPr>
          <w:rFonts w:eastAsia="Times New Roman" w:cs="Arial"/>
          <w:color w:val="404040"/>
          <w:lang w:eastAsia="en-GB"/>
        </w:rPr>
        <w:t xml:space="preserve"> </w:t>
      </w:r>
      <w:r w:rsidRPr="00B26F71">
        <w:rPr>
          <w:rFonts w:eastAsia="Times New Roman" w:cs="Arial"/>
          <w:color w:val="404040"/>
          <w:lang w:eastAsia="en-GB"/>
        </w:rPr>
        <w:t>cover?</w:t>
      </w:r>
    </w:p>
    <w:p w14:paraId="269CBA08" w14:textId="77777777" w:rsidR="00B26F71" w:rsidRPr="003E5425" w:rsidRDefault="00205E5F" w:rsidP="00B26F71">
      <w:pPr>
        <w:rPr>
          <w:rFonts w:eastAsia="Times New Roman" w:cs="Arial"/>
          <w:color w:val="404040"/>
          <w:lang w:eastAsia="en-GB"/>
        </w:rPr>
      </w:pPr>
      <w:sdt>
        <w:sdtPr>
          <w:rPr>
            <w:rFonts w:eastAsia="Times New Roman" w:cs="Arial"/>
            <w:color w:val="404040"/>
            <w:lang w:eastAsia="en-GB"/>
          </w:rPr>
          <w:id w:val="-1478376747"/>
          <w14:checkbox>
            <w14:checked w14:val="1"/>
            <w14:checkedState w14:val="2612" w14:font="MS Gothic"/>
            <w14:uncheckedState w14:val="2610" w14:font="MS Gothic"/>
          </w14:checkbox>
        </w:sdtPr>
        <w:sdtEndPr/>
        <w:sdtContent>
          <w:r w:rsidR="007D33C7">
            <w:rPr>
              <w:rFonts w:ascii="MS Gothic" w:eastAsia="MS Gothic" w:hAnsi="MS Gothic" w:cs="Arial" w:hint="eastAsia"/>
              <w:color w:val="404040"/>
              <w:lang w:eastAsia="en-GB"/>
            </w:rPr>
            <w:t>☒</w:t>
          </w:r>
        </w:sdtContent>
      </w:sdt>
      <w:r w:rsidR="00B26F71" w:rsidRPr="00142CC7">
        <w:rPr>
          <w:rFonts w:eastAsia="Times New Roman" w:cs="Arial"/>
          <w:color w:val="404040"/>
          <w:lang w:eastAsia="en-GB"/>
        </w:rPr>
        <w:t>Yes</w:t>
      </w:r>
      <w:r w:rsidR="00B26F71" w:rsidRPr="003E5425">
        <w:rPr>
          <w:rFonts w:eastAsia="Times New Roman" w:cs="Arial"/>
          <w:color w:val="404040"/>
          <w:lang w:eastAsia="en-GB"/>
        </w:rPr>
        <w:t xml:space="preserve"> </w:t>
      </w:r>
    </w:p>
    <w:p w14:paraId="65999899" w14:textId="77777777" w:rsidR="00B26F71" w:rsidRPr="003E5425" w:rsidRDefault="00205E5F" w:rsidP="00B26F71">
      <w:pPr>
        <w:rPr>
          <w:rFonts w:eastAsia="Times New Roman" w:cs="Arial"/>
          <w:color w:val="404040"/>
          <w:lang w:eastAsia="en-GB"/>
        </w:rPr>
      </w:pPr>
      <w:sdt>
        <w:sdtPr>
          <w:rPr>
            <w:rFonts w:eastAsia="Times New Roman" w:cs="Arial"/>
            <w:color w:val="404040"/>
            <w:lang w:eastAsia="en-GB"/>
          </w:rPr>
          <w:id w:val="-1193761695"/>
          <w14:checkbox>
            <w14:checked w14:val="0"/>
            <w14:checkedState w14:val="2612" w14:font="MS Gothic"/>
            <w14:uncheckedState w14:val="2610" w14:font="MS Gothic"/>
          </w14:checkbox>
        </w:sdtPr>
        <w:sdtEndPr/>
        <w:sdtContent>
          <w:r w:rsidR="007D33C7">
            <w:rPr>
              <w:rFonts w:ascii="MS Gothic" w:eastAsia="MS Gothic" w:hAnsi="MS Gothic" w:cs="Arial" w:hint="eastAsia"/>
              <w:color w:val="404040"/>
              <w:lang w:eastAsia="en-GB"/>
            </w:rPr>
            <w:t>☐</w:t>
          </w:r>
        </w:sdtContent>
      </w:sdt>
      <w:r w:rsidR="00B26F71" w:rsidRPr="00142CC7">
        <w:rPr>
          <w:rFonts w:eastAsia="Times New Roman" w:cs="Arial"/>
          <w:color w:val="404040"/>
          <w:lang w:eastAsia="en-GB"/>
        </w:rPr>
        <w:t>No</w:t>
      </w:r>
    </w:p>
    <w:p w14:paraId="508021AA" w14:textId="77777777" w:rsidR="00B26F71" w:rsidRPr="003E5425" w:rsidRDefault="00B26F71" w:rsidP="00B26F71">
      <w:pPr>
        <w:rPr>
          <w:rFonts w:eastAsia="Times New Roman" w:cs="Arial"/>
          <w:color w:val="404040"/>
          <w:lang w:eastAsia="en-GB"/>
        </w:rPr>
      </w:pPr>
      <w:r w:rsidRPr="00FD13C4">
        <w:rPr>
          <w:rFonts w:eastAsia="Times New Roman" w:cs="Arial"/>
          <w:color w:val="404040"/>
          <w:lang w:eastAsia="en-GB"/>
        </w:rPr>
        <w:lastRenderedPageBreak/>
        <w:t>If 'yes', please add any comments on these proposals below:</w:t>
      </w:r>
    </w:p>
    <w:p w14:paraId="5E9848CE" w14:textId="77777777" w:rsidR="00357706" w:rsidRPr="007D33C7" w:rsidRDefault="007D33C7" w:rsidP="00142CC7">
      <w:pPr>
        <w:rPr>
          <w:rFonts w:eastAsia="Times New Roman" w:cs="Arial"/>
          <w:b/>
          <w:bCs/>
          <w:color w:val="0070C0"/>
          <w:lang w:eastAsia="en-GB"/>
        </w:rPr>
      </w:pPr>
      <w:r>
        <w:rPr>
          <w:rFonts w:eastAsia="Times New Roman" w:cs="Arial"/>
          <w:b/>
          <w:bCs/>
          <w:color w:val="0070C0"/>
          <w:lang w:eastAsia="en-GB"/>
        </w:rPr>
        <w:t>We understand the need for a time limit</w:t>
      </w:r>
      <w:r w:rsidR="00357706">
        <w:rPr>
          <w:rFonts w:eastAsia="Times New Roman" w:cs="Arial"/>
          <w:b/>
          <w:bCs/>
          <w:color w:val="0070C0"/>
          <w:lang w:eastAsia="en-GB"/>
        </w:rPr>
        <w:t>,</w:t>
      </w:r>
      <w:r>
        <w:rPr>
          <w:rFonts w:eastAsia="Times New Roman" w:cs="Arial"/>
          <w:b/>
          <w:bCs/>
          <w:color w:val="0070C0"/>
          <w:lang w:eastAsia="en-GB"/>
        </w:rPr>
        <w:t xml:space="preserve"> but it is not clear on what basis the 12 month period has been d</w:t>
      </w:r>
      <w:r w:rsidR="00357706">
        <w:rPr>
          <w:rFonts w:eastAsia="Times New Roman" w:cs="Arial"/>
          <w:b/>
          <w:bCs/>
          <w:color w:val="0070C0"/>
          <w:lang w:eastAsia="en-GB"/>
        </w:rPr>
        <w:t>erived</w:t>
      </w:r>
      <w:r>
        <w:rPr>
          <w:rFonts w:eastAsia="Times New Roman" w:cs="Arial"/>
          <w:b/>
          <w:bCs/>
          <w:color w:val="0070C0"/>
          <w:lang w:eastAsia="en-GB"/>
        </w:rPr>
        <w:t xml:space="preserve">. Greater transparency </w:t>
      </w:r>
      <w:r w:rsidR="00357706">
        <w:rPr>
          <w:rFonts w:eastAsia="Times New Roman" w:cs="Arial"/>
          <w:b/>
          <w:bCs/>
          <w:color w:val="0070C0"/>
          <w:lang w:eastAsia="en-GB"/>
        </w:rPr>
        <w:t xml:space="preserve">on this point would be helpful. </w:t>
      </w:r>
      <w:r>
        <w:rPr>
          <w:rFonts w:eastAsia="Times New Roman" w:cs="Arial"/>
          <w:b/>
          <w:bCs/>
          <w:color w:val="0070C0"/>
          <w:lang w:eastAsia="en-GB"/>
        </w:rPr>
        <w:t>If it is an arbitrary number</w:t>
      </w:r>
      <w:r w:rsidR="00357706">
        <w:rPr>
          <w:rFonts w:eastAsia="Times New Roman" w:cs="Arial"/>
          <w:b/>
          <w:bCs/>
          <w:color w:val="0070C0"/>
          <w:lang w:eastAsia="en-GB"/>
        </w:rPr>
        <w:t>,</w:t>
      </w:r>
      <w:r>
        <w:rPr>
          <w:rFonts w:eastAsia="Times New Roman" w:cs="Arial"/>
          <w:b/>
          <w:bCs/>
          <w:color w:val="0070C0"/>
          <w:lang w:eastAsia="en-GB"/>
        </w:rPr>
        <w:t xml:space="preserve"> then flexibility on a case by</w:t>
      </w:r>
      <w:r w:rsidR="00357706">
        <w:rPr>
          <w:rFonts w:eastAsia="Times New Roman" w:cs="Arial"/>
          <w:b/>
          <w:bCs/>
          <w:color w:val="0070C0"/>
          <w:lang w:eastAsia="en-GB"/>
        </w:rPr>
        <w:t xml:space="preserve"> case basis might be beneficial. </w:t>
      </w:r>
    </w:p>
    <w:p w14:paraId="132DDCB5" w14:textId="77777777" w:rsidR="008538CC" w:rsidRPr="003E5425" w:rsidRDefault="00B26F71" w:rsidP="00142CC7">
      <w:pPr>
        <w:rPr>
          <w:rFonts w:eastAsia="Times New Roman" w:cs="Arial"/>
          <w:color w:val="404040"/>
          <w:lang w:eastAsia="en-GB"/>
        </w:rPr>
      </w:pPr>
      <w:r w:rsidRPr="00B26F71">
        <w:rPr>
          <w:rFonts w:eastAsia="Times New Roman" w:cs="Arial"/>
          <w:b/>
          <w:bCs/>
          <w:color w:val="404040"/>
          <w:lang w:eastAsia="en-GB"/>
        </w:rPr>
        <w:t>Consultation question 4</w:t>
      </w:r>
      <w:r w:rsidRPr="003E5425">
        <w:rPr>
          <w:rFonts w:eastAsia="Times New Roman" w:cs="Arial"/>
          <w:color w:val="404040"/>
          <w:lang w:eastAsia="en-GB"/>
        </w:rPr>
        <w:t xml:space="preserve"> </w:t>
      </w:r>
    </w:p>
    <w:p w14:paraId="6178C55F" w14:textId="77777777" w:rsidR="00B26F71" w:rsidRPr="003E5425" w:rsidRDefault="00B26F71" w:rsidP="00142CC7">
      <w:pPr>
        <w:rPr>
          <w:rFonts w:eastAsia="Times New Roman" w:cs="Arial"/>
          <w:color w:val="404040"/>
          <w:lang w:eastAsia="en-GB"/>
        </w:rPr>
      </w:pPr>
      <w:r w:rsidRPr="00B26F71">
        <w:rPr>
          <w:rFonts w:eastAsia="Times New Roman" w:cs="Arial"/>
          <w:color w:val="404040"/>
          <w:lang w:eastAsia="en-GB"/>
        </w:rPr>
        <w:t>Do you have any comments on the proposed restrictions on the interests of committee chairs</w:t>
      </w:r>
      <w:r w:rsidRPr="003E5425">
        <w:rPr>
          <w:rFonts w:eastAsia="Times New Roman" w:cs="Arial"/>
          <w:color w:val="404040"/>
          <w:lang w:eastAsia="en-GB"/>
        </w:rPr>
        <w:t>?</w:t>
      </w:r>
    </w:p>
    <w:p w14:paraId="7138C17F" w14:textId="77777777" w:rsidR="00B26F71" w:rsidRPr="003E5425" w:rsidRDefault="00205E5F" w:rsidP="00B26F71">
      <w:pPr>
        <w:rPr>
          <w:rFonts w:eastAsia="Times New Roman" w:cs="Arial"/>
          <w:color w:val="404040"/>
          <w:lang w:eastAsia="en-GB"/>
        </w:rPr>
      </w:pPr>
      <w:sdt>
        <w:sdtPr>
          <w:rPr>
            <w:rFonts w:eastAsia="Times New Roman" w:cs="Arial"/>
            <w:color w:val="404040"/>
            <w:lang w:eastAsia="en-GB"/>
          </w:rPr>
          <w:id w:val="-1119141600"/>
          <w14:checkbox>
            <w14:checked w14:val="0"/>
            <w14:checkedState w14:val="2612" w14:font="MS Gothic"/>
            <w14:uncheckedState w14:val="2610" w14:font="MS Gothic"/>
          </w14:checkbox>
        </w:sdtPr>
        <w:sdtEndPr/>
        <w:sdtContent>
          <w:r w:rsidR="00B26F71" w:rsidRPr="003E5425">
            <w:rPr>
              <w:rFonts w:ascii="Segoe UI Symbol" w:eastAsia="MS Gothic" w:hAnsi="Segoe UI Symbol" w:cs="Segoe UI Symbol"/>
              <w:color w:val="404040"/>
              <w:lang w:eastAsia="en-GB"/>
            </w:rPr>
            <w:t>☐</w:t>
          </w:r>
        </w:sdtContent>
      </w:sdt>
      <w:r w:rsidR="00B26F71" w:rsidRPr="00142CC7">
        <w:rPr>
          <w:rFonts w:eastAsia="Times New Roman" w:cs="Arial"/>
          <w:color w:val="404040"/>
          <w:lang w:eastAsia="en-GB"/>
        </w:rPr>
        <w:t>Yes</w:t>
      </w:r>
      <w:r w:rsidR="00B26F71" w:rsidRPr="003E5425">
        <w:rPr>
          <w:rFonts w:eastAsia="Times New Roman" w:cs="Arial"/>
          <w:color w:val="404040"/>
          <w:lang w:eastAsia="en-GB"/>
        </w:rPr>
        <w:t xml:space="preserve"> </w:t>
      </w:r>
    </w:p>
    <w:p w14:paraId="29642C3C" w14:textId="77777777" w:rsidR="008538CC" w:rsidRPr="00441599" w:rsidRDefault="00205E5F" w:rsidP="00142CC7">
      <w:pPr>
        <w:rPr>
          <w:rFonts w:eastAsia="Times New Roman" w:cs="Arial"/>
          <w:color w:val="404040"/>
          <w:lang w:eastAsia="en-GB"/>
        </w:rPr>
      </w:pPr>
      <w:sdt>
        <w:sdtPr>
          <w:rPr>
            <w:rFonts w:eastAsia="Times New Roman" w:cs="Arial"/>
            <w:color w:val="404040"/>
            <w:lang w:eastAsia="en-GB"/>
          </w:rPr>
          <w:id w:val="-1349250420"/>
          <w14:checkbox>
            <w14:checked w14:val="1"/>
            <w14:checkedState w14:val="2612" w14:font="MS Gothic"/>
            <w14:uncheckedState w14:val="2610" w14:font="MS Gothic"/>
          </w14:checkbox>
        </w:sdtPr>
        <w:sdtEndPr/>
        <w:sdtContent>
          <w:r w:rsidR="00813757">
            <w:rPr>
              <w:rFonts w:ascii="MS Gothic" w:eastAsia="MS Gothic" w:hAnsi="MS Gothic" w:cs="Arial" w:hint="eastAsia"/>
              <w:color w:val="404040"/>
              <w:lang w:eastAsia="en-GB"/>
            </w:rPr>
            <w:t>☒</w:t>
          </w:r>
        </w:sdtContent>
      </w:sdt>
      <w:r w:rsidR="00B26F71" w:rsidRPr="00142CC7">
        <w:rPr>
          <w:rFonts w:eastAsia="Times New Roman" w:cs="Arial"/>
          <w:color w:val="404040"/>
          <w:lang w:eastAsia="en-GB"/>
        </w:rPr>
        <w:t>No</w:t>
      </w:r>
    </w:p>
    <w:p w14:paraId="0301C075" w14:textId="77777777" w:rsidR="00B26F71" w:rsidRPr="003E5425" w:rsidRDefault="008538CC" w:rsidP="00142CC7">
      <w:pPr>
        <w:rPr>
          <w:rFonts w:eastAsia="Times New Roman" w:cs="Arial"/>
          <w:b/>
          <w:bCs/>
          <w:color w:val="404040"/>
          <w:lang w:eastAsia="en-GB"/>
        </w:rPr>
      </w:pPr>
      <w:r w:rsidRPr="008538CC">
        <w:rPr>
          <w:rFonts w:eastAsia="Times New Roman" w:cs="Arial"/>
          <w:b/>
          <w:bCs/>
          <w:color w:val="404040"/>
          <w:lang w:eastAsia="en-GB"/>
        </w:rPr>
        <w:t>Consultation question 5</w:t>
      </w:r>
    </w:p>
    <w:p w14:paraId="754106FE" w14:textId="77777777" w:rsidR="008538CC" w:rsidRPr="003E5425" w:rsidRDefault="008538CC" w:rsidP="008538CC">
      <w:pPr>
        <w:rPr>
          <w:rFonts w:eastAsia="Times New Roman" w:cs="Arial"/>
          <w:color w:val="404040"/>
          <w:lang w:eastAsia="en-GB"/>
        </w:rPr>
      </w:pPr>
      <w:r w:rsidRPr="008538CC">
        <w:rPr>
          <w:rFonts w:eastAsia="Times New Roman" w:cs="Arial"/>
          <w:color w:val="404040"/>
          <w:lang w:eastAsia="en-GB"/>
        </w:rPr>
        <w:t>Do you have any comments on our proposed approach to the management of interests of committee members and those covered by the policy who are not committee chairs?</w:t>
      </w:r>
    </w:p>
    <w:p w14:paraId="5AB62AD8" w14:textId="77777777" w:rsidR="008538CC" w:rsidRPr="003E5425" w:rsidRDefault="00205E5F" w:rsidP="008538CC">
      <w:pPr>
        <w:rPr>
          <w:rFonts w:eastAsia="Times New Roman" w:cs="Arial"/>
          <w:color w:val="404040"/>
          <w:lang w:eastAsia="en-GB"/>
        </w:rPr>
      </w:pPr>
      <w:sdt>
        <w:sdtPr>
          <w:rPr>
            <w:rFonts w:eastAsia="Times New Roman" w:cs="Arial"/>
            <w:color w:val="404040"/>
            <w:lang w:eastAsia="en-GB"/>
          </w:rPr>
          <w:id w:val="-1863659518"/>
          <w14:checkbox>
            <w14:checked w14:val="0"/>
            <w14:checkedState w14:val="2612" w14:font="MS Gothic"/>
            <w14:uncheckedState w14:val="2610" w14:font="MS Gothic"/>
          </w14:checkbox>
        </w:sdtPr>
        <w:sdtEndPr/>
        <w:sdtContent>
          <w:r w:rsidR="00441599">
            <w:rPr>
              <w:rFonts w:ascii="MS Gothic" w:eastAsia="MS Gothic" w:hAnsi="MS Gothic" w:cs="Arial" w:hint="eastAsia"/>
              <w:color w:val="404040"/>
              <w:lang w:eastAsia="en-GB"/>
            </w:rPr>
            <w:t>☐</w:t>
          </w:r>
        </w:sdtContent>
      </w:sdt>
      <w:r w:rsidR="008538CC" w:rsidRPr="00142CC7">
        <w:rPr>
          <w:rFonts w:eastAsia="Times New Roman" w:cs="Arial"/>
          <w:color w:val="404040"/>
          <w:lang w:eastAsia="en-GB"/>
        </w:rPr>
        <w:t>Yes</w:t>
      </w:r>
      <w:r w:rsidR="008538CC" w:rsidRPr="003E5425">
        <w:rPr>
          <w:rFonts w:eastAsia="Times New Roman" w:cs="Arial"/>
          <w:color w:val="404040"/>
          <w:lang w:eastAsia="en-GB"/>
        </w:rPr>
        <w:t xml:space="preserve"> </w:t>
      </w:r>
    </w:p>
    <w:p w14:paraId="199698E2" w14:textId="77777777" w:rsidR="001D63B6" w:rsidRDefault="00205E5F" w:rsidP="00142CC7">
      <w:pPr>
        <w:rPr>
          <w:rFonts w:eastAsia="Times New Roman" w:cs="Arial"/>
          <w:color w:val="404040"/>
          <w:lang w:eastAsia="en-GB"/>
        </w:rPr>
      </w:pPr>
      <w:sdt>
        <w:sdtPr>
          <w:rPr>
            <w:rFonts w:eastAsia="Times New Roman" w:cs="Arial"/>
            <w:color w:val="404040"/>
            <w:lang w:eastAsia="en-GB"/>
          </w:rPr>
          <w:id w:val="1153562632"/>
          <w14:checkbox>
            <w14:checked w14:val="1"/>
            <w14:checkedState w14:val="2612" w14:font="MS Gothic"/>
            <w14:uncheckedState w14:val="2610" w14:font="MS Gothic"/>
          </w14:checkbox>
        </w:sdtPr>
        <w:sdtEndPr/>
        <w:sdtContent>
          <w:r w:rsidR="00441599">
            <w:rPr>
              <w:rFonts w:ascii="MS Gothic" w:eastAsia="MS Gothic" w:hAnsi="MS Gothic" w:cs="Arial" w:hint="eastAsia"/>
              <w:color w:val="404040"/>
              <w:lang w:eastAsia="en-GB"/>
            </w:rPr>
            <w:t>☒</w:t>
          </w:r>
        </w:sdtContent>
      </w:sdt>
      <w:r w:rsidR="008538CC" w:rsidRPr="00142CC7">
        <w:rPr>
          <w:rFonts w:eastAsia="Times New Roman" w:cs="Arial"/>
          <w:color w:val="404040"/>
          <w:lang w:eastAsia="en-GB"/>
        </w:rPr>
        <w:t>No</w:t>
      </w:r>
    </w:p>
    <w:p w14:paraId="4173C59B" w14:textId="77777777" w:rsidR="00441599" w:rsidRPr="00441599" w:rsidRDefault="00441599" w:rsidP="00142CC7">
      <w:pPr>
        <w:rPr>
          <w:rFonts w:eastAsia="Times New Roman" w:cs="Arial"/>
          <w:color w:val="404040"/>
          <w:lang w:eastAsia="en-GB"/>
        </w:rPr>
      </w:pPr>
    </w:p>
    <w:p w14:paraId="1170AB4B" w14:textId="77777777" w:rsidR="001D63B6" w:rsidRPr="003E5425" w:rsidRDefault="001D63B6" w:rsidP="00142CC7">
      <w:pPr>
        <w:rPr>
          <w:rFonts w:eastAsia="Times New Roman" w:cs="Arial"/>
          <w:color w:val="404040"/>
          <w:lang w:eastAsia="en-GB"/>
        </w:rPr>
      </w:pPr>
      <w:r w:rsidRPr="001D63B6">
        <w:rPr>
          <w:rFonts w:eastAsia="Times New Roman" w:cs="Arial"/>
          <w:b/>
          <w:bCs/>
          <w:color w:val="404040"/>
          <w:lang w:eastAsia="en-GB"/>
        </w:rPr>
        <w:t>Consultation question 6</w:t>
      </w:r>
      <w:r w:rsidRPr="003E5425">
        <w:rPr>
          <w:rFonts w:eastAsia="Times New Roman" w:cs="Arial"/>
          <w:color w:val="404040"/>
          <w:lang w:eastAsia="en-GB"/>
        </w:rPr>
        <w:t xml:space="preserve"> </w:t>
      </w:r>
    </w:p>
    <w:p w14:paraId="2A6829E0" w14:textId="77777777" w:rsidR="001D63B6" w:rsidRPr="003E5425" w:rsidRDefault="001D63B6" w:rsidP="001D63B6">
      <w:pPr>
        <w:rPr>
          <w:rFonts w:eastAsia="Times New Roman" w:cs="Arial"/>
          <w:color w:val="404040"/>
          <w:lang w:eastAsia="en-GB"/>
        </w:rPr>
      </w:pPr>
      <w:r w:rsidRPr="001D63B6">
        <w:rPr>
          <w:rFonts w:eastAsia="Times New Roman" w:cs="Arial"/>
          <w:color w:val="404040"/>
          <w:lang w:eastAsia="en-GB"/>
        </w:rPr>
        <w:t>Do you have any comments on our proposals for publishing declared interests?</w:t>
      </w:r>
    </w:p>
    <w:p w14:paraId="791B30BE" w14:textId="77777777" w:rsidR="00D62570" w:rsidRPr="003E5425" w:rsidRDefault="00205E5F" w:rsidP="00D62570">
      <w:pPr>
        <w:rPr>
          <w:rFonts w:eastAsia="Times New Roman" w:cs="Arial"/>
          <w:color w:val="404040"/>
          <w:lang w:eastAsia="en-GB"/>
        </w:rPr>
      </w:pPr>
      <w:sdt>
        <w:sdtPr>
          <w:rPr>
            <w:rFonts w:eastAsia="Times New Roman" w:cs="Arial"/>
            <w:color w:val="404040"/>
            <w:lang w:eastAsia="en-GB"/>
          </w:rPr>
          <w:id w:val="-1027952090"/>
          <w14:checkbox>
            <w14:checked w14:val="0"/>
            <w14:checkedState w14:val="2612" w14:font="MS Gothic"/>
            <w14:uncheckedState w14:val="2610" w14:font="MS Gothic"/>
          </w14:checkbox>
        </w:sdtPr>
        <w:sdtEndPr/>
        <w:sdtContent>
          <w:r w:rsidR="00E83E62">
            <w:rPr>
              <w:rFonts w:ascii="MS Gothic" w:eastAsia="MS Gothic" w:hAnsi="MS Gothic" w:cs="Arial" w:hint="eastAsia"/>
              <w:color w:val="404040"/>
              <w:lang w:eastAsia="en-GB"/>
            </w:rPr>
            <w:t>☐</w:t>
          </w:r>
        </w:sdtContent>
      </w:sdt>
      <w:r w:rsidR="00D62570" w:rsidRPr="00142CC7">
        <w:rPr>
          <w:rFonts w:eastAsia="Times New Roman" w:cs="Arial"/>
          <w:color w:val="404040"/>
          <w:lang w:eastAsia="en-GB"/>
        </w:rPr>
        <w:t>Yes</w:t>
      </w:r>
      <w:r w:rsidR="00D62570" w:rsidRPr="003E5425">
        <w:rPr>
          <w:rFonts w:eastAsia="Times New Roman" w:cs="Arial"/>
          <w:color w:val="404040"/>
          <w:lang w:eastAsia="en-GB"/>
        </w:rPr>
        <w:t xml:space="preserve"> </w:t>
      </w:r>
    </w:p>
    <w:p w14:paraId="2329D5F9" w14:textId="77777777" w:rsidR="001D63B6" w:rsidRPr="003E5425" w:rsidRDefault="00205E5F" w:rsidP="001D63B6">
      <w:pPr>
        <w:rPr>
          <w:rFonts w:eastAsia="Times New Roman" w:cs="Arial"/>
          <w:color w:val="404040"/>
          <w:lang w:eastAsia="en-GB"/>
        </w:rPr>
      </w:pPr>
      <w:sdt>
        <w:sdtPr>
          <w:rPr>
            <w:rFonts w:eastAsia="Times New Roman" w:cs="Arial"/>
            <w:color w:val="404040"/>
            <w:lang w:eastAsia="en-GB"/>
          </w:rPr>
          <w:id w:val="-980071477"/>
          <w14:checkbox>
            <w14:checked w14:val="1"/>
            <w14:checkedState w14:val="2612" w14:font="MS Gothic"/>
            <w14:uncheckedState w14:val="2610" w14:font="MS Gothic"/>
          </w14:checkbox>
        </w:sdtPr>
        <w:sdtEndPr/>
        <w:sdtContent>
          <w:r w:rsidR="00E83E62">
            <w:rPr>
              <w:rFonts w:ascii="MS Gothic" w:eastAsia="MS Gothic" w:hAnsi="MS Gothic" w:cs="Arial" w:hint="eastAsia"/>
              <w:color w:val="404040"/>
              <w:lang w:eastAsia="en-GB"/>
            </w:rPr>
            <w:t>☒</w:t>
          </w:r>
        </w:sdtContent>
      </w:sdt>
      <w:r w:rsidR="00D62570" w:rsidRPr="00142CC7">
        <w:rPr>
          <w:rFonts w:eastAsia="Times New Roman" w:cs="Arial"/>
          <w:color w:val="404040"/>
          <w:lang w:eastAsia="en-GB"/>
        </w:rPr>
        <w:t>No</w:t>
      </w:r>
    </w:p>
    <w:p w14:paraId="17026922" w14:textId="77777777" w:rsidR="00574F5A" w:rsidRPr="003E5425" w:rsidRDefault="00574F5A" w:rsidP="001D63B6">
      <w:pPr>
        <w:rPr>
          <w:rFonts w:eastAsia="Times New Roman" w:cs="Arial"/>
          <w:b/>
          <w:bCs/>
          <w:color w:val="404040"/>
          <w:lang w:eastAsia="en-GB"/>
        </w:rPr>
      </w:pPr>
      <w:r w:rsidRPr="00574F5A">
        <w:rPr>
          <w:rFonts w:eastAsia="Times New Roman" w:cs="Arial"/>
          <w:b/>
          <w:bCs/>
          <w:color w:val="404040"/>
          <w:lang w:eastAsia="en-GB"/>
        </w:rPr>
        <w:t>About you</w:t>
      </w:r>
    </w:p>
    <w:p w14:paraId="5287EF41" w14:textId="77777777" w:rsidR="00574F5A" w:rsidRPr="003E5425" w:rsidRDefault="00574F5A" w:rsidP="001D63B6">
      <w:pPr>
        <w:rPr>
          <w:rFonts w:eastAsia="Times New Roman" w:cs="Arial"/>
          <w:b/>
          <w:bCs/>
          <w:color w:val="404040"/>
          <w:lang w:eastAsia="en-GB"/>
        </w:rPr>
      </w:pPr>
      <w:r w:rsidRPr="00574F5A">
        <w:rPr>
          <w:rFonts w:eastAsia="Times New Roman" w:cs="Arial"/>
          <w:color w:val="404040"/>
          <w:lang w:eastAsia="en-GB"/>
        </w:rPr>
        <w:t>Please select your organisation type:</w:t>
      </w:r>
    </w:p>
    <w:tbl>
      <w:tblPr>
        <w:tblW w:w="8786" w:type="dxa"/>
        <w:tblBorders>
          <w:top w:val="single" w:sz="2" w:space="0" w:color="BBBBBB"/>
          <w:left w:val="single" w:sz="2" w:space="0" w:color="BBBBBB"/>
          <w:bottom w:val="single" w:sz="2" w:space="0" w:color="BBBBBB"/>
          <w:right w:val="single" w:sz="2" w:space="0" w:color="BBBBBB"/>
        </w:tblBorders>
        <w:shd w:val="clear" w:color="auto" w:fill="FFFFFF"/>
        <w:tblCellMar>
          <w:left w:w="0" w:type="dxa"/>
          <w:right w:w="0" w:type="dxa"/>
        </w:tblCellMar>
        <w:tblLook w:val="04A0" w:firstRow="1" w:lastRow="0" w:firstColumn="1" w:lastColumn="0" w:noHBand="0" w:noVBand="1"/>
        <w:tblDescription w:val=""/>
      </w:tblPr>
      <w:tblGrid>
        <w:gridCol w:w="1035"/>
        <w:gridCol w:w="7751"/>
      </w:tblGrid>
      <w:tr w:rsidR="00574F5A" w:rsidRPr="00574F5A" w14:paraId="5073FB7B" w14:textId="77777777" w:rsidTr="009C30E0">
        <w:tc>
          <w:tcPr>
            <w:tcW w:w="1035" w:type="dxa"/>
            <w:vMerge w:val="restart"/>
            <w:tcBorders>
              <w:top w:val="single" w:sz="2" w:space="0" w:color="BBBBBB"/>
              <w:left w:val="single" w:sz="2" w:space="0" w:color="BBBBBB"/>
              <w:bottom w:val="single" w:sz="2" w:space="0" w:color="BBBBBB"/>
              <w:right w:val="single" w:sz="2" w:space="0" w:color="BBBBBB"/>
            </w:tcBorders>
            <w:shd w:val="clear" w:color="auto" w:fill="FFFFFF"/>
            <w:hideMark/>
          </w:tcPr>
          <w:p w14:paraId="43F26967" w14:textId="77777777" w:rsidR="00574F5A" w:rsidRPr="00574F5A" w:rsidRDefault="00574F5A" w:rsidP="009C30E0">
            <w:pPr>
              <w:spacing w:after="0" w:line="240" w:lineRule="auto"/>
              <w:rPr>
                <w:rFonts w:eastAsia="Times New Roman" w:cs="Times New Roman"/>
                <w:color w:val="000000"/>
                <w:lang w:eastAsia="en-GB"/>
              </w:rPr>
            </w:pPr>
            <w:bookmarkStart w:id="0" w:name="Q13"/>
            <w:r w:rsidRPr="00574F5A">
              <w:rPr>
                <w:rFonts w:eastAsia="Times New Roman" w:cs="Times New Roman"/>
                <w:color w:val="000000"/>
                <w:lang w:eastAsia="en-GB"/>
              </w:rPr>
              <w:t> </w:t>
            </w:r>
            <w:bookmarkEnd w:id="0"/>
          </w:p>
        </w:tc>
        <w:tc>
          <w:tcPr>
            <w:tcW w:w="7751" w:type="dxa"/>
            <w:tcBorders>
              <w:top w:val="single" w:sz="2" w:space="0" w:color="BBBBBB"/>
              <w:left w:val="single" w:sz="2" w:space="0" w:color="BBBBBB"/>
              <w:bottom w:val="single" w:sz="2" w:space="0" w:color="BBBBBB"/>
              <w:right w:val="single" w:sz="2" w:space="0" w:color="BBBBBB"/>
            </w:tcBorders>
            <w:shd w:val="clear" w:color="auto" w:fill="FFFFFF"/>
            <w:tcMar>
              <w:top w:w="150" w:type="dxa"/>
              <w:left w:w="0" w:type="dxa"/>
              <w:bottom w:w="75" w:type="dxa"/>
              <w:right w:w="0" w:type="dxa"/>
            </w:tcMar>
            <w:hideMark/>
          </w:tcPr>
          <w:p w14:paraId="45C2779F" w14:textId="77777777" w:rsidR="00574F5A" w:rsidRPr="00574F5A" w:rsidRDefault="00574F5A" w:rsidP="009C30E0">
            <w:pPr>
              <w:spacing w:after="0" w:line="240" w:lineRule="auto"/>
              <w:rPr>
                <w:rFonts w:eastAsia="Times New Roman" w:cs="Arial"/>
                <w:color w:val="404040"/>
                <w:lang w:eastAsia="en-GB"/>
              </w:rPr>
            </w:pPr>
          </w:p>
        </w:tc>
      </w:tr>
      <w:tr w:rsidR="00574F5A" w:rsidRPr="00574F5A" w14:paraId="243609B5" w14:textId="77777777" w:rsidTr="009C30E0">
        <w:tc>
          <w:tcPr>
            <w:tcW w:w="0" w:type="auto"/>
            <w:vMerge/>
            <w:tcBorders>
              <w:top w:val="single" w:sz="2" w:space="0" w:color="BBBBBB"/>
              <w:left w:val="single" w:sz="2" w:space="0" w:color="BBBBBB"/>
              <w:bottom w:val="single" w:sz="2" w:space="0" w:color="BBBBBB"/>
              <w:right w:val="single" w:sz="2" w:space="0" w:color="BBBBBB"/>
            </w:tcBorders>
            <w:shd w:val="clear" w:color="auto" w:fill="FFFFFF"/>
            <w:vAlign w:val="center"/>
            <w:hideMark/>
          </w:tcPr>
          <w:p w14:paraId="0C838D08" w14:textId="77777777" w:rsidR="00574F5A" w:rsidRPr="00574F5A" w:rsidRDefault="00574F5A" w:rsidP="009C30E0">
            <w:pPr>
              <w:spacing w:after="0" w:line="240" w:lineRule="auto"/>
              <w:jc w:val="center"/>
              <w:rPr>
                <w:rFonts w:eastAsia="Times New Roman" w:cs="Times New Roman"/>
                <w:color w:val="000000"/>
                <w:lang w:eastAsia="en-GB"/>
              </w:rPr>
            </w:pPr>
          </w:p>
        </w:tc>
        <w:bookmarkStart w:id="1" w:name="_GoBack"/>
        <w:tc>
          <w:tcPr>
            <w:tcW w:w="7751" w:type="dxa"/>
            <w:tcBorders>
              <w:top w:val="single" w:sz="2" w:space="0" w:color="BBBBBB"/>
              <w:left w:val="single" w:sz="2" w:space="0" w:color="BBBBBB"/>
              <w:bottom w:val="single" w:sz="2" w:space="0" w:color="BBBBBB"/>
              <w:right w:val="single" w:sz="2" w:space="0" w:color="BBBBBB"/>
            </w:tcBorders>
            <w:shd w:val="clear" w:color="auto" w:fill="FFFFFF"/>
            <w:tcMar>
              <w:top w:w="15" w:type="dxa"/>
              <w:left w:w="75" w:type="dxa"/>
              <w:bottom w:w="15" w:type="dxa"/>
              <w:right w:w="15" w:type="dxa"/>
            </w:tcMar>
            <w:vAlign w:val="center"/>
            <w:hideMark/>
          </w:tcPr>
          <w:p w14:paraId="2DC61C3D" w14:textId="1E1E1BAF" w:rsidR="00574F5A" w:rsidRPr="00574F5A" w:rsidRDefault="00574F5A" w:rsidP="009C30E0">
            <w:pPr>
              <w:spacing w:after="0" w:line="240" w:lineRule="auto"/>
              <w:rPr>
                <w:rFonts w:eastAsia="Times New Roman" w:cs="Arial"/>
                <w:color w:val="404040"/>
                <w:lang w:eastAsia="en-GB"/>
              </w:rPr>
            </w:pPr>
            <w:r w:rsidRPr="00574F5A">
              <w:rPr>
                <w:rFonts w:eastAsia="Times New Roman" w:cs="Arial"/>
                <w:color w:val="404040"/>
              </w:rPr>
              <w:object w:dxaOrig="225" w:dyaOrig="225" w14:anchorId="6EF0F8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250.55pt;height:17.85pt" o:ole="">
                  <v:imagedata r:id="rId10" o:title=""/>
                </v:shape>
                <w:control r:id="rId11" w:name="DefaultOcxName" w:shapeid="_x0000_i1075"/>
              </w:object>
            </w:r>
            <w:bookmarkEnd w:id="1"/>
          </w:p>
        </w:tc>
      </w:tr>
    </w:tbl>
    <w:p w14:paraId="481F2B69" w14:textId="77777777" w:rsidR="00574F5A" w:rsidRPr="003E5425" w:rsidRDefault="00574F5A" w:rsidP="001D63B6">
      <w:pPr>
        <w:rPr>
          <w:rFonts w:eastAsia="Times New Roman" w:cs="Arial"/>
          <w:color w:val="404040"/>
          <w:lang w:eastAsia="en-GB"/>
        </w:rPr>
      </w:pPr>
    </w:p>
    <w:p w14:paraId="6ED13FFF" w14:textId="77777777" w:rsidR="00574F5A" w:rsidRPr="003E5425" w:rsidRDefault="00574F5A" w:rsidP="001D63B6">
      <w:pPr>
        <w:rPr>
          <w:rFonts w:eastAsia="Times New Roman" w:cs="Arial"/>
          <w:color w:val="404040"/>
          <w:lang w:eastAsia="en-GB"/>
        </w:rPr>
      </w:pPr>
      <w:r w:rsidRPr="00574F5A">
        <w:rPr>
          <w:rFonts w:eastAsia="Times New Roman" w:cs="Arial"/>
          <w:color w:val="404040"/>
          <w:lang w:eastAsia="en-GB"/>
        </w:rPr>
        <w:t>Please select your level of involvement with NICE:</w:t>
      </w:r>
    </w:p>
    <w:tbl>
      <w:tblPr>
        <w:tblW w:w="9350" w:type="dxa"/>
        <w:tblBorders>
          <w:top w:val="single" w:sz="2" w:space="0" w:color="BBBBBB"/>
          <w:left w:val="single" w:sz="2" w:space="0" w:color="BBBBBB"/>
          <w:bottom w:val="single" w:sz="2" w:space="0" w:color="BBBBBB"/>
          <w:right w:val="single" w:sz="2" w:space="0" w:color="BBBBBB"/>
        </w:tblBorders>
        <w:shd w:val="clear" w:color="auto" w:fill="FFFFFF"/>
        <w:tblCellMar>
          <w:left w:w="0" w:type="dxa"/>
          <w:right w:w="0" w:type="dxa"/>
        </w:tblCellMar>
        <w:tblLook w:val="04A0" w:firstRow="1" w:lastRow="0" w:firstColumn="1" w:lastColumn="0" w:noHBand="0" w:noVBand="1"/>
      </w:tblPr>
      <w:tblGrid>
        <w:gridCol w:w="9350"/>
      </w:tblGrid>
      <w:tr w:rsidR="00574F5A" w:rsidRPr="003E5425" w14:paraId="1B8637A5" w14:textId="77777777" w:rsidTr="00574F5A">
        <w:trPr>
          <w:trHeight w:val="299"/>
        </w:trPr>
        <w:tc>
          <w:tcPr>
            <w:tcW w:w="9350" w:type="dxa"/>
            <w:tcBorders>
              <w:top w:val="single" w:sz="2" w:space="0" w:color="BBBBBB"/>
              <w:left w:val="single" w:sz="2" w:space="0" w:color="BBBBBB"/>
              <w:bottom w:val="single" w:sz="2" w:space="0" w:color="BBBBBB"/>
              <w:right w:val="single" w:sz="2" w:space="0" w:color="BBBBBB"/>
            </w:tcBorders>
            <w:shd w:val="clear" w:color="auto" w:fill="FFFFFF"/>
            <w:vAlign w:val="center"/>
            <w:hideMark/>
          </w:tcPr>
          <w:tbl>
            <w:tblPr>
              <w:tblW w:w="8694" w:type="dxa"/>
              <w:tblBorders>
                <w:top w:val="single" w:sz="2" w:space="0" w:color="BBBBBB"/>
                <w:left w:val="single" w:sz="2" w:space="0" w:color="BBBBBB"/>
                <w:bottom w:val="single" w:sz="2" w:space="0" w:color="BBBBBB"/>
                <w:right w:val="single" w:sz="2" w:space="0" w:color="BBBBBB"/>
              </w:tblBorders>
              <w:tblCellMar>
                <w:left w:w="0" w:type="dxa"/>
                <w:right w:w="0" w:type="dxa"/>
              </w:tblCellMar>
              <w:tblLook w:val="04A0" w:firstRow="1" w:lastRow="0" w:firstColumn="1" w:lastColumn="0" w:noHBand="0" w:noVBand="1"/>
              <w:tblDescription w:val=""/>
            </w:tblPr>
            <w:tblGrid>
              <w:gridCol w:w="365"/>
              <w:gridCol w:w="8329"/>
            </w:tblGrid>
            <w:tr w:rsidR="00574F5A" w:rsidRPr="00574F5A" w14:paraId="52311246" w14:textId="77777777" w:rsidTr="00574F5A">
              <w:trPr>
                <w:trHeight w:val="24"/>
              </w:trPr>
              <w:tc>
                <w:tcPr>
                  <w:tcW w:w="232" w:type="dxa"/>
                  <w:tcBorders>
                    <w:top w:val="single" w:sz="2" w:space="0" w:color="BBBBBB"/>
                    <w:left w:val="single" w:sz="2" w:space="0" w:color="BBBBBB"/>
                    <w:bottom w:val="single" w:sz="2" w:space="0" w:color="BBBBBB"/>
                    <w:right w:val="single" w:sz="2" w:space="0" w:color="BBBBBB"/>
                  </w:tcBorders>
                  <w:vAlign w:val="center"/>
                  <w:hideMark/>
                </w:tcPr>
                <w:p w14:paraId="6C910635" w14:textId="57699630" w:rsidR="00574F5A" w:rsidRPr="00574F5A" w:rsidRDefault="00574F5A" w:rsidP="0027651F">
                  <w:pPr>
                    <w:spacing w:after="0" w:line="240" w:lineRule="auto"/>
                    <w:rPr>
                      <w:rFonts w:eastAsia="Times New Roman" w:cs="Times New Roman"/>
                      <w:lang w:eastAsia="en-GB"/>
                    </w:rPr>
                  </w:pPr>
                  <w:r w:rsidRPr="00574F5A">
                    <w:rPr>
                      <w:rFonts w:eastAsia="Times New Roman" w:cs="Times New Roman"/>
                    </w:rPr>
                    <w:object w:dxaOrig="225" w:dyaOrig="225" w14:anchorId="2D753B04">
                      <v:shape id="_x0000_i1049" type="#_x0000_t75" style="width:17.85pt;height:17.85pt" o:ole="">
                        <v:imagedata r:id="rId12" o:title=""/>
                      </v:shape>
                      <w:control r:id="rId13" w:name="DefaultOcxName1" w:shapeid="_x0000_i1049"/>
                    </w:object>
                  </w:r>
                </w:p>
              </w:tc>
              <w:tc>
                <w:tcPr>
                  <w:tcW w:w="8462" w:type="dxa"/>
                  <w:tcBorders>
                    <w:top w:val="single" w:sz="2" w:space="0" w:color="BBBBBB"/>
                    <w:left w:val="single" w:sz="2" w:space="0" w:color="BBBBBB"/>
                    <w:bottom w:val="single" w:sz="2" w:space="0" w:color="BBBBBB"/>
                    <w:right w:val="single" w:sz="2" w:space="0" w:color="BBBBBB"/>
                  </w:tcBorders>
                  <w:tcMar>
                    <w:top w:w="15" w:type="dxa"/>
                    <w:left w:w="75" w:type="dxa"/>
                    <w:bottom w:w="15" w:type="dxa"/>
                    <w:right w:w="15" w:type="dxa"/>
                  </w:tcMar>
                  <w:vAlign w:val="center"/>
                  <w:hideMark/>
                </w:tcPr>
                <w:p w14:paraId="12A800BD" w14:textId="77777777" w:rsidR="00574F5A" w:rsidRPr="00574F5A" w:rsidRDefault="00574F5A" w:rsidP="0027651F">
                  <w:pPr>
                    <w:spacing w:after="0" w:line="240" w:lineRule="auto"/>
                    <w:rPr>
                      <w:rFonts w:eastAsia="Times New Roman" w:cs="Arial"/>
                      <w:color w:val="404040"/>
                      <w:lang w:eastAsia="en-GB"/>
                    </w:rPr>
                  </w:pPr>
                  <w:r w:rsidRPr="00574F5A">
                    <w:rPr>
                      <w:rFonts w:eastAsia="Times New Roman" w:cs="Arial"/>
                      <w:color w:val="404040"/>
                      <w:lang w:eastAsia="en-GB"/>
                    </w:rPr>
                    <w:t>Current committee member</w:t>
                  </w:r>
                </w:p>
              </w:tc>
            </w:tr>
          </w:tbl>
          <w:p w14:paraId="3F96E970" w14:textId="77777777" w:rsidR="00574F5A" w:rsidRPr="00574F5A" w:rsidRDefault="00574F5A" w:rsidP="0027651F">
            <w:pPr>
              <w:spacing w:after="0" w:line="240" w:lineRule="auto"/>
              <w:rPr>
                <w:rFonts w:eastAsia="Times New Roman" w:cs="Times New Roman"/>
                <w:color w:val="000000"/>
                <w:lang w:eastAsia="en-GB"/>
              </w:rPr>
            </w:pPr>
          </w:p>
        </w:tc>
      </w:tr>
      <w:tr w:rsidR="00574F5A" w:rsidRPr="003E5425" w14:paraId="6545E8D1" w14:textId="77777777" w:rsidTr="00574F5A">
        <w:trPr>
          <w:trHeight w:val="299"/>
        </w:trPr>
        <w:tc>
          <w:tcPr>
            <w:tcW w:w="9350" w:type="dxa"/>
            <w:tcBorders>
              <w:top w:val="single" w:sz="2" w:space="0" w:color="BBBBBB"/>
              <w:left w:val="single" w:sz="2" w:space="0" w:color="BBBBBB"/>
              <w:bottom w:val="single" w:sz="2" w:space="0" w:color="BBBBBB"/>
              <w:right w:val="single" w:sz="2" w:space="0" w:color="BBBBBB"/>
            </w:tcBorders>
            <w:shd w:val="clear" w:color="auto" w:fill="FFFFFF"/>
            <w:vAlign w:val="center"/>
            <w:hideMark/>
          </w:tcPr>
          <w:tbl>
            <w:tblPr>
              <w:tblW w:w="4306" w:type="dxa"/>
              <w:tblBorders>
                <w:top w:val="single" w:sz="2" w:space="0" w:color="BBBBBB"/>
                <w:left w:val="single" w:sz="2" w:space="0" w:color="BBBBBB"/>
                <w:bottom w:val="single" w:sz="2" w:space="0" w:color="BBBBBB"/>
                <w:right w:val="single" w:sz="2" w:space="0" w:color="BBBBBB"/>
              </w:tblBorders>
              <w:tblCellMar>
                <w:left w:w="0" w:type="dxa"/>
                <w:right w:w="0" w:type="dxa"/>
              </w:tblCellMar>
              <w:tblLook w:val="04A0" w:firstRow="1" w:lastRow="0" w:firstColumn="1" w:lastColumn="0" w:noHBand="0" w:noVBand="1"/>
              <w:tblDescription w:val=""/>
            </w:tblPr>
            <w:tblGrid>
              <w:gridCol w:w="365"/>
              <w:gridCol w:w="3941"/>
            </w:tblGrid>
            <w:tr w:rsidR="00574F5A" w:rsidRPr="00574F5A" w14:paraId="54C0AE40" w14:textId="77777777" w:rsidTr="00574F5A">
              <w:trPr>
                <w:trHeight w:val="24"/>
              </w:trPr>
              <w:tc>
                <w:tcPr>
                  <w:tcW w:w="232" w:type="dxa"/>
                  <w:tcBorders>
                    <w:top w:val="single" w:sz="2" w:space="0" w:color="BBBBBB"/>
                    <w:left w:val="single" w:sz="2" w:space="0" w:color="BBBBBB"/>
                    <w:bottom w:val="single" w:sz="2" w:space="0" w:color="BBBBBB"/>
                    <w:right w:val="single" w:sz="2" w:space="0" w:color="BBBBBB"/>
                  </w:tcBorders>
                  <w:vAlign w:val="center"/>
                  <w:hideMark/>
                </w:tcPr>
                <w:p w14:paraId="07117323" w14:textId="5FE2CDBB" w:rsidR="00574F5A" w:rsidRPr="00574F5A" w:rsidRDefault="00574F5A" w:rsidP="0027651F">
                  <w:pPr>
                    <w:spacing w:after="0" w:line="240" w:lineRule="auto"/>
                    <w:rPr>
                      <w:rFonts w:eastAsia="Times New Roman" w:cs="Times New Roman"/>
                      <w:lang w:eastAsia="en-GB"/>
                    </w:rPr>
                  </w:pPr>
                  <w:r w:rsidRPr="00574F5A">
                    <w:rPr>
                      <w:rFonts w:eastAsia="Times New Roman" w:cs="Times New Roman"/>
                    </w:rPr>
                    <w:object w:dxaOrig="225" w:dyaOrig="225" w14:anchorId="0565CE84">
                      <v:shape id="_x0000_i1052" type="#_x0000_t75" style="width:17.85pt;height:17.85pt" o:ole="">
                        <v:imagedata r:id="rId12" o:title=""/>
                      </v:shape>
                      <w:control r:id="rId14" w:name="DefaultOcxName2" w:shapeid="_x0000_i1052"/>
                    </w:object>
                  </w:r>
                </w:p>
              </w:tc>
              <w:tc>
                <w:tcPr>
                  <w:tcW w:w="4074" w:type="dxa"/>
                  <w:tcBorders>
                    <w:top w:val="single" w:sz="2" w:space="0" w:color="BBBBBB"/>
                    <w:left w:val="single" w:sz="2" w:space="0" w:color="BBBBBB"/>
                    <w:bottom w:val="single" w:sz="2" w:space="0" w:color="BBBBBB"/>
                    <w:right w:val="single" w:sz="2" w:space="0" w:color="BBBBBB"/>
                  </w:tcBorders>
                  <w:tcMar>
                    <w:top w:w="15" w:type="dxa"/>
                    <w:left w:w="75" w:type="dxa"/>
                    <w:bottom w:w="15" w:type="dxa"/>
                    <w:right w:w="15" w:type="dxa"/>
                  </w:tcMar>
                  <w:vAlign w:val="center"/>
                  <w:hideMark/>
                </w:tcPr>
                <w:p w14:paraId="437AB00D" w14:textId="77777777" w:rsidR="00574F5A" w:rsidRPr="00574F5A" w:rsidRDefault="00574F5A" w:rsidP="0027651F">
                  <w:pPr>
                    <w:spacing w:after="0" w:line="240" w:lineRule="auto"/>
                    <w:rPr>
                      <w:rFonts w:eastAsia="Times New Roman" w:cs="Arial"/>
                      <w:color w:val="404040"/>
                      <w:lang w:eastAsia="en-GB"/>
                    </w:rPr>
                  </w:pPr>
                  <w:r w:rsidRPr="00574F5A">
                    <w:rPr>
                      <w:rFonts w:eastAsia="Times New Roman" w:cs="Arial"/>
                      <w:color w:val="404040"/>
                      <w:lang w:eastAsia="en-GB"/>
                    </w:rPr>
                    <w:t>Former committee member</w:t>
                  </w:r>
                </w:p>
              </w:tc>
            </w:tr>
          </w:tbl>
          <w:p w14:paraId="7EE9AAAF" w14:textId="77777777" w:rsidR="00574F5A" w:rsidRPr="00574F5A" w:rsidRDefault="00574F5A" w:rsidP="0027651F">
            <w:pPr>
              <w:spacing w:after="0" w:line="240" w:lineRule="auto"/>
              <w:rPr>
                <w:rFonts w:eastAsia="Times New Roman" w:cs="Times New Roman"/>
                <w:color w:val="000000"/>
                <w:lang w:eastAsia="en-GB"/>
              </w:rPr>
            </w:pPr>
          </w:p>
        </w:tc>
      </w:tr>
      <w:tr w:rsidR="00574F5A" w:rsidRPr="003E5425" w14:paraId="2C7FBFA5" w14:textId="77777777" w:rsidTr="00574F5A">
        <w:trPr>
          <w:trHeight w:val="299"/>
        </w:trPr>
        <w:tc>
          <w:tcPr>
            <w:tcW w:w="9350" w:type="dxa"/>
            <w:tcBorders>
              <w:top w:val="single" w:sz="2" w:space="0" w:color="BBBBBB"/>
              <w:left w:val="single" w:sz="2" w:space="0" w:color="BBBBBB"/>
              <w:bottom w:val="single" w:sz="2" w:space="0" w:color="BBBBBB"/>
              <w:right w:val="single" w:sz="2" w:space="0" w:color="BBBBBB"/>
            </w:tcBorders>
            <w:shd w:val="clear" w:color="auto" w:fill="FFFFFF"/>
            <w:vAlign w:val="center"/>
            <w:hideMark/>
          </w:tcPr>
          <w:tbl>
            <w:tblPr>
              <w:tblW w:w="8694" w:type="dxa"/>
              <w:tblBorders>
                <w:top w:val="single" w:sz="2" w:space="0" w:color="BBBBBB"/>
                <w:left w:val="single" w:sz="2" w:space="0" w:color="BBBBBB"/>
                <w:bottom w:val="single" w:sz="2" w:space="0" w:color="BBBBBB"/>
                <w:right w:val="single" w:sz="2" w:space="0" w:color="BBBBBB"/>
              </w:tblBorders>
              <w:tblCellMar>
                <w:left w:w="0" w:type="dxa"/>
                <w:right w:w="0" w:type="dxa"/>
              </w:tblCellMar>
              <w:tblLook w:val="04A0" w:firstRow="1" w:lastRow="0" w:firstColumn="1" w:lastColumn="0" w:noHBand="0" w:noVBand="1"/>
              <w:tblDescription w:val=""/>
            </w:tblPr>
            <w:tblGrid>
              <w:gridCol w:w="365"/>
              <w:gridCol w:w="8329"/>
            </w:tblGrid>
            <w:tr w:rsidR="00574F5A" w:rsidRPr="00574F5A" w14:paraId="70652EF7" w14:textId="77777777" w:rsidTr="00574F5A">
              <w:trPr>
                <w:trHeight w:val="24"/>
              </w:trPr>
              <w:tc>
                <w:tcPr>
                  <w:tcW w:w="232" w:type="dxa"/>
                  <w:tcBorders>
                    <w:top w:val="single" w:sz="2" w:space="0" w:color="BBBBBB"/>
                    <w:left w:val="single" w:sz="2" w:space="0" w:color="BBBBBB"/>
                    <w:bottom w:val="single" w:sz="2" w:space="0" w:color="BBBBBB"/>
                    <w:right w:val="single" w:sz="2" w:space="0" w:color="BBBBBB"/>
                  </w:tcBorders>
                  <w:vAlign w:val="center"/>
                  <w:hideMark/>
                </w:tcPr>
                <w:p w14:paraId="460193D6" w14:textId="022B7573" w:rsidR="00574F5A" w:rsidRPr="00574F5A" w:rsidRDefault="00574F5A" w:rsidP="0027651F">
                  <w:pPr>
                    <w:spacing w:after="0" w:line="240" w:lineRule="auto"/>
                    <w:rPr>
                      <w:rFonts w:eastAsia="Times New Roman" w:cs="Times New Roman"/>
                      <w:highlight w:val="yellow"/>
                      <w:lang w:eastAsia="en-GB"/>
                    </w:rPr>
                  </w:pPr>
                  <w:r w:rsidRPr="00574F5A">
                    <w:rPr>
                      <w:rFonts w:eastAsia="Times New Roman" w:cs="Times New Roman"/>
                      <w:highlight w:val="yellow"/>
                    </w:rPr>
                    <w:lastRenderedPageBreak/>
                    <w:object w:dxaOrig="225" w:dyaOrig="225" w14:anchorId="2DB04B10">
                      <v:shape id="_x0000_i1055" type="#_x0000_t75" style="width:17.85pt;height:17.85pt" o:ole="">
                        <v:imagedata r:id="rId12" o:title=""/>
                      </v:shape>
                      <w:control r:id="rId15" w:name="DefaultOcxName3" w:shapeid="_x0000_i1055"/>
                    </w:object>
                  </w:r>
                </w:p>
              </w:tc>
              <w:tc>
                <w:tcPr>
                  <w:tcW w:w="8462" w:type="dxa"/>
                  <w:tcBorders>
                    <w:top w:val="single" w:sz="2" w:space="0" w:color="BBBBBB"/>
                    <w:left w:val="single" w:sz="2" w:space="0" w:color="BBBBBB"/>
                    <w:bottom w:val="single" w:sz="2" w:space="0" w:color="BBBBBB"/>
                    <w:right w:val="single" w:sz="2" w:space="0" w:color="BBBBBB"/>
                  </w:tcBorders>
                  <w:tcMar>
                    <w:top w:w="15" w:type="dxa"/>
                    <w:left w:w="75" w:type="dxa"/>
                    <w:bottom w:w="15" w:type="dxa"/>
                    <w:right w:w="15" w:type="dxa"/>
                  </w:tcMar>
                  <w:vAlign w:val="center"/>
                  <w:hideMark/>
                </w:tcPr>
                <w:p w14:paraId="45914086" w14:textId="77777777" w:rsidR="00574F5A" w:rsidRPr="00574F5A" w:rsidRDefault="00574F5A" w:rsidP="0027651F">
                  <w:pPr>
                    <w:spacing w:after="0" w:line="240" w:lineRule="auto"/>
                    <w:rPr>
                      <w:rFonts w:eastAsia="Times New Roman" w:cs="Arial"/>
                      <w:color w:val="404040"/>
                      <w:lang w:eastAsia="en-GB"/>
                    </w:rPr>
                  </w:pPr>
                  <w:r w:rsidRPr="00574F5A">
                    <w:rPr>
                      <w:rFonts w:eastAsia="Times New Roman" w:cs="Arial"/>
                      <w:color w:val="404040"/>
                      <w:highlight w:val="yellow"/>
                      <w:lang w:eastAsia="en-GB"/>
                    </w:rPr>
                    <w:t>Consultee / stakeholder on NICE guidance</w:t>
                  </w:r>
                </w:p>
              </w:tc>
            </w:tr>
          </w:tbl>
          <w:p w14:paraId="74C7B536" w14:textId="77777777" w:rsidR="00574F5A" w:rsidRPr="00574F5A" w:rsidRDefault="00574F5A" w:rsidP="0027651F">
            <w:pPr>
              <w:spacing w:after="0" w:line="240" w:lineRule="auto"/>
              <w:rPr>
                <w:rFonts w:eastAsia="Times New Roman" w:cs="Times New Roman"/>
                <w:color w:val="000000"/>
                <w:lang w:eastAsia="en-GB"/>
              </w:rPr>
            </w:pPr>
          </w:p>
        </w:tc>
      </w:tr>
      <w:tr w:rsidR="00574F5A" w:rsidRPr="003E5425" w14:paraId="2416EE3A" w14:textId="77777777" w:rsidTr="00574F5A">
        <w:trPr>
          <w:trHeight w:val="299"/>
        </w:trPr>
        <w:tc>
          <w:tcPr>
            <w:tcW w:w="9350" w:type="dxa"/>
            <w:tcBorders>
              <w:top w:val="single" w:sz="2" w:space="0" w:color="BBBBBB"/>
              <w:left w:val="single" w:sz="2" w:space="0" w:color="BBBBBB"/>
              <w:bottom w:val="single" w:sz="2" w:space="0" w:color="BBBBBB"/>
              <w:right w:val="single" w:sz="2" w:space="0" w:color="BBBBBB"/>
            </w:tcBorders>
            <w:shd w:val="clear" w:color="auto" w:fill="FFFFFF"/>
            <w:vAlign w:val="center"/>
            <w:hideMark/>
          </w:tcPr>
          <w:tbl>
            <w:tblPr>
              <w:tblW w:w="8694" w:type="dxa"/>
              <w:tblBorders>
                <w:top w:val="single" w:sz="2" w:space="0" w:color="BBBBBB"/>
                <w:left w:val="single" w:sz="2" w:space="0" w:color="BBBBBB"/>
                <w:bottom w:val="single" w:sz="2" w:space="0" w:color="BBBBBB"/>
                <w:right w:val="single" w:sz="2" w:space="0" w:color="BBBBBB"/>
              </w:tblBorders>
              <w:tblCellMar>
                <w:left w:w="0" w:type="dxa"/>
                <w:right w:w="0" w:type="dxa"/>
              </w:tblCellMar>
              <w:tblLook w:val="04A0" w:firstRow="1" w:lastRow="0" w:firstColumn="1" w:lastColumn="0" w:noHBand="0" w:noVBand="1"/>
              <w:tblDescription w:val=""/>
            </w:tblPr>
            <w:tblGrid>
              <w:gridCol w:w="365"/>
              <w:gridCol w:w="8329"/>
            </w:tblGrid>
            <w:tr w:rsidR="00574F5A" w:rsidRPr="00574F5A" w14:paraId="3D43AD77" w14:textId="77777777" w:rsidTr="00574F5A">
              <w:trPr>
                <w:trHeight w:val="24"/>
              </w:trPr>
              <w:tc>
                <w:tcPr>
                  <w:tcW w:w="232" w:type="dxa"/>
                  <w:tcBorders>
                    <w:top w:val="single" w:sz="2" w:space="0" w:color="BBBBBB"/>
                    <w:left w:val="single" w:sz="2" w:space="0" w:color="BBBBBB"/>
                    <w:bottom w:val="single" w:sz="2" w:space="0" w:color="BBBBBB"/>
                    <w:right w:val="single" w:sz="2" w:space="0" w:color="BBBBBB"/>
                  </w:tcBorders>
                  <w:vAlign w:val="center"/>
                  <w:hideMark/>
                </w:tcPr>
                <w:p w14:paraId="3BE7ED7D" w14:textId="226B1131" w:rsidR="00574F5A" w:rsidRPr="00574F5A" w:rsidRDefault="00574F5A" w:rsidP="0027651F">
                  <w:pPr>
                    <w:spacing w:after="0" w:line="240" w:lineRule="auto"/>
                    <w:rPr>
                      <w:rFonts w:eastAsia="Times New Roman" w:cs="Times New Roman"/>
                      <w:lang w:eastAsia="en-GB"/>
                    </w:rPr>
                  </w:pPr>
                  <w:r w:rsidRPr="00574F5A">
                    <w:rPr>
                      <w:rFonts w:eastAsia="Times New Roman" w:cs="Times New Roman"/>
                    </w:rPr>
                    <w:object w:dxaOrig="225" w:dyaOrig="225" w14:anchorId="5F3C65A0">
                      <v:shape id="_x0000_i1058" type="#_x0000_t75" style="width:17.85pt;height:17.85pt" o:ole="">
                        <v:imagedata r:id="rId12" o:title=""/>
                      </v:shape>
                      <w:control r:id="rId16" w:name="DefaultOcxName4" w:shapeid="_x0000_i1058"/>
                    </w:object>
                  </w:r>
                </w:p>
              </w:tc>
              <w:tc>
                <w:tcPr>
                  <w:tcW w:w="8462" w:type="dxa"/>
                  <w:tcBorders>
                    <w:top w:val="single" w:sz="2" w:space="0" w:color="BBBBBB"/>
                    <w:left w:val="single" w:sz="2" w:space="0" w:color="BBBBBB"/>
                    <w:bottom w:val="single" w:sz="2" w:space="0" w:color="BBBBBB"/>
                    <w:right w:val="single" w:sz="2" w:space="0" w:color="BBBBBB"/>
                  </w:tcBorders>
                  <w:tcMar>
                    <w:top w:w="15" w:type="dxa"/>
                    <w:left w:w="75" w:type="dxa"/>
                    <w:bottom w:w="15" w:type="dxa"/>
                    <w:right w:w="15" w:type="dxa"/>
                  </w:tcMar>
                  <w:vAlign w:val="center"/>
                  <w:hideMark/>
                </w:tcPr>
                <w:p w14:paraId="4B8EB85D" w14:textId="77777777" w:rsidR="00574F5A" w:rsidRPr="00574F5A" w:rsidRDefault="00574F5A" w:rsidP="0027651F">
                  <w:pPr>
                    <w:spacing w:after="0" w:line="240" w:lineRule="auto"/>
                    <w:rPr>
                      <w:rFonts w:eastAsia="Times New Roman" w:cs="Arial"/>
                      <w:color w:val="404040"/>
                      <w:lang w:eastAsia="en-GB"/>
                    </w:rPr>
                  </w:pPr>
                  <w:r w:rsidRPr="00574F5A">
                    <w:rPr>
                      <w:rFonts w:eastAsia="Times New Roman" w:cs="Arial"/>
                      <w:color w:val="404040"/>
                      <w:lang w:eastAsia="en-GB"/>
                    </w:rPr>
                    <w:t>NICE staff</w:t>
                  </w:r>
                </w:p>
              </w:tc>
            </w:tr>
          </w:tbl>
          <w:p w14:paraId="6862745C" w14:textId="77777777" w:rsidR="00574F5A" w:rsidRPr="00574F5A" w:rsidRDefault="00574F5A" w:rsidP="0027651F">
            <w:pPr>
              <w:spacing w:after="0" w:line="240" w:lineRule="auto"/>
              <w:rPr>
                <w:rFonts w:eastAsia="Times New Roman" w:cs="Times New Roman"/>
                <w:color w:val="000000"/>
                <w:lang w:eastAsia="en-GB"/>
              </w:rPr>
            </w:pPr>
          </w:p>
        </w:tc>
      </w:tr>
      <w:tr w:rsidR="00574F5A" w:rsidRPr="003E5425" w14:paraId="03098963" w14:textId="77777777" w:rsidTr="00574F5A">
        <w:trPr>
          <w:trHeight w:val="299"/>
        </w:trPr>
        <w:tc>
          <w:tcPr>
            <w:tcW w:w="9350" w:type="dxa"/>
            <w:tcBorders>
              <w:top w:val="single" w:sz="2" w:space="0" w:color="BBBBBB"/>
              <w:left w:val="single" w:sz="2" w:space="0" w:color="BBBBBB"/>
              <w:bottom w:val="single" w:sz="2" w:space="0" w:color="BBBBBB"/>
              <w:right w:val="single" w:sz="2" w:space="0" w:color="BBBBBB"/>
            </w:tcBorders>
            <w:shd w:val="clear" w:color="auto" w:fill="FFFFFF"/>
            <w:vAlign w:val="center"/>
            <w:hideMark/>
          </w:tcPr>
          <w:tbl>
            <w:tblPr>
              <w:tblW w:w="8694" w:type="dxa"/>
              <w:tblBorders>
                <w:top w:val="single" w:sz="2" w:space="0" w:color="BBBBBB"/>
                <w:left w:val="single" w:sz="2" w:space="0" w:color="BBBBBB"/>
                <w:bottom w:val="single" w:sz="2" w:space="0" w:color="BBBBBB"/>
                <w:right w:val="single" w:sz="2" w:space="0" w:color="BBBBBB"/>
              </w:tblBorders>
              <w:tblCellMar>
                <w:left w:w="0" w:type="dxa"/>
                <w:right w:w="0" w:type="dxa"/>
              </w:tblCellMar>
              <w:tblLook w:val="04A0" w:firstRow="1" w:lastRow="0" w:firstColumn="1" w:lastColumn="0" w:noHBand="0" w:noVBand="1"/>
              <w:tblDescription w:val=""/>
            </w:tblPr>
            <w:tblGrid>
              <w:gridCol w:w="365"/>
              <w:gridCol w:w="8329"/>
            </w:tblGrid>
            <w:tr w:rsidR="00574F5A" w:rsidRPr="00574F5A" w14:paraId="69876158" w14:textId="77777777" w:rsidTr="00574F5A">
              <w:trPr>
                <w:trHeight w:val="24"/>
              </w:trPr>
              <w:tc>
                <w:tcPr>
                  <w:tcW w:w="232" w:type="dxa"/>
                  <w:tcBorders>
                    <w:top w:val="single" w:sz="2" w:space="0" w:color="BBBBBB"/>
                    <w:left w:val="single" w:sz="2" w:space="0" w:color="BBBBBB"/>
                    <w:bottom w:val="single" w:sz="2" w:space="0" w:color="BBBBBB"/>
                    <w:right w:val="single" w:sz="2" w:space="0" w:color="BBBBBB"/>
                  </w:tcBorders>
                  <w:vAlign w:val="center"/>
                  <w:hideMark/>
                </w:tcPr>
                <w:p w14:paraId="1EBDE3C4" w14:textId="2F60CB18" w:rsidR="00574F5A" w:rsidRPr="00574F5A" w:rsidRDefault="00574F5A" w:rsidP="0027651F">
                  <w:pPr>
                    <w:spacing w:after="0" w:line="240" w:lineRule="auto"/>
                    <w:rPr>
                      <w:rFonts w:eastAsia="Times New Roman" w:cs="Times New Roman"/>
                      <w:lang w:eastAsia="en-GB"/>
                    </w:rPr>
                  </w:pPr>
                  <w:r w:rsidRPr="00574F5A">
                    <w:rPr>
                      <w:rFonts w:eastAsia="Times New Roman" w:cs="Times New Roman"/>
                    </w:rPr>
                    <w:object w:dxaOrig="225" w:dyaOrig="225" w14:anchorId="2B138989">
                      <v:shape id="_x0000_i1061" type="#_x0000_t75" style="width:17.85pt;height:17.85pt" o:ole="">
                        <v:imagedata r:id="rId12" o:title=""/>
                      </v:shape>
                      <w:control r:id="rId17" w:name="DefaultOcxName5" w:shapeid="_x0000_i1061"/>
                    </w:object>
                  </w:r>
                </w:p>
              </w:tc>
              <w:tc>
                <w:tcPr>
                  <w:tcW w:w="8462" w:type="dxa"/>
                  <w:tcBorders>
                    <w:top w:val="single" w:sz="2" w:space="0" w:color="BBBBBB"/>
                    <w:left w:val="single" w:sz="2" w:space="0" w:color="BBBBBB"/>
                    <w:bottom w:val="single" w:sz="2" w:space="0" w:color="BBBBBB"/>
                    <w:right w:val="single" w:sz="2" w:space="0" w:color="BBBBBB"/>
                  </w:tcBorders>
                  <w:tcMar>
                    <w:top w:w="15" w:type="dxa"/>
                    <w:left w:w="75" w:type="dxa"/>
                    <w:bottom w:w="15" w:type="dxa"/>
                    <w:right w:w="15" w:type="dxa"/>
                  </w:tcMar>
                  <w:vAlign w:val="center"/>
                  <w:hideMark/>
                </w:tcPr>
                <w:p w14:paraId="75D78E9F" w14:textId="77777777" w:rsidR="00574F5A" w:rsidRPr="00574F5A" w:rsidRDefault="00574F5A" w:rsidP="0027651F">
                  <w:pPr>
                    <w:spacing w:after="0" w:line="240" w:lineRule="auto"/>
                    <w:rPr>
                      <w:rFonts w:eastAsia="Times New Roman" w:cs="Arial"/>
                      <w:color w:val="404040"/>
                      <w:lang w:eastAsia="en-GB"/>
                    </w:rPr>
                  </w:pPr>
                  <w:r w:rsidRPr="00574F5A">
                    <w:rPr>
                      <w:rFonts w:eastAsia="Times New Roman" w:cs="Arial"/>
                      <w:color w:val="404040"/>
                      <w:lang w:eastAsia="en-GB"/>
                    </w:rPr>
                    <w:t>NICE collaborating centre staff</w:t>
                  </w:r>
                </w:p>
              </w:tc>
            </w:tr>
          </w:tbl>
          <w:p w14:paraId="09AE6947" w14:textId="77777777" w:rsidR="00574F5A" w:rsidRPr="00574F5A" w:rsidRDefault="00574F5A" w:rsidP="0027651F">
            <w:pPr>
              <w:spacing w:after="0" w:line="240" w:lineRule="auto"/>
              <w:rPr>
                <w:rFonts w:eastAsia="Times New Roman" w:cs="Times New Roman"/>
                <w:color w:val="000000"/>
                <w:lang w:eastAsia="en-GB"/>
              </w:rPr>
            </w:pPr>
          </w:p>
        </w:tc>
      </w:tr>
      <w:tr w:rsidR="00574F5A" w:rsidRPr="003E5425" w14:paraId="5CA565F1" w14:textId="77777777" w:rsidTr="00574F5A">
        <w:trPr>
          <w:trHeight w:val="299"/>
        </w:trPr>
        <w:tc>
          <w:tcPr>
            <w:tcW w:w="9350" w:type="dxa"/>
            <w:tcBorders>
              <w:top w:val="single" w:sz="2" w:space="0" w:color="BBBBBB"/>
              <w:left w:val="single" w:sz="2" w:space="0" w:color="BBBBBB"/>
              <w:bottom w:val="single" w:sz="2" w:space="0" w:color="BBBBBB"/>
              <w:right w:val="single" w:sz="2" w:space="0" w:color="BBBBBB"/>
            </w:tcBorders>
            <w:shd w:val="clear" w:color="auto" w:fill="FFFFFF"/>
            <w:vAlign w:val="center"/>
            <w:hideMark/>
          </w:tcPr>
          <w:tbl>
            <w:tblPr>
              <w:tblW w:w="8694" w:type="dxa"/>
              <w:tblBorders>
                <w:top w:val="single" w:sz="2" w:space="0" w:color="BBBBBB"/>
                <w:left w:val="single" w:sz="2" w:space="0" w:color="BBBBBB"/>
                <w:bottom w:val="single" w:sz="2" w:space="0" w:color="BBBBBB"/>
                <w:right w:val="single" w:sz="2" w:space="0" w:color="BBBBBB"/>
              </w:tblBorders>
              <w:tblCellMar>
                <w:left w:w="0" w:type="dxa"/>
                <w:right w:w="0" w:type="dxa"/>
              </w:tblCellMar>
              <w:tblLook w:val="04A0" w:firstRow="1" w:lastRow="0" w:firstColumn="1" w:lastColumn="0" w:noHBand="0" w:noVBand="1"/>
              <w:tblDescription w:val=""/>
            </w:tblPr>
            <w:tblGrid>
              <w:gridCol w:w="365"/>
              <w:gridCol w:w="8329"/>
            </w:tblGrid>
            <w:tr w:rsidR="00574F5A" w:rsidRPr="00574F5A" w14:paraId="387C7B70" w14:textId="77777777" w:rsidTr="00574F5A">
              <w:trPr>
                <w:trHeight w:val="24"/>
              </w:trPr>
              <w:tc>
                <w:tcPr>
                  <w:tcW w:w="232" w:type="dxa"/>
                  <w:tcBorders>
                    <w:top w:val="single" w:sz="2" w:space="0" w:color="BBBBBB"/>
                    <w:left w:val="single" w:sz="2" w:space="0" w:color="BBBBBB"/>
                    <w:bottom w:val="single" w:sz="2" w:space="0" w:color="BBBBBB"/>
                    <w:right w:val="single" w:sz="2" w:space="0" w:color="BBBBBB"/>
                  </w:tcBorders>
                  <w:vAlign w:val="center"/>
                  <w:hideMark/>
                </w:tcPr>
                <w:p w14:paraId="1FE83E1C" w14:textId="5FF6038C" w:rsidR="00574F5A" w:rsidRPr="00574F5A" w:rsidRDefault="00574F5A" w:rsidP="0027651F">
                  <w:pPr>
                    <w:spacing w:after="0" w:line="240" w:lineRule="auto"/>
                    <w:rPr>
                      <w:rFonts w:eastAsia="Times New Roman" w:cs="Times New Roman"/>
                      <w:lang w:eastAsia="en-GB"/>
                    </w:rPr>
                  </w:pPr>
                  <w:r w:rsidRPr="00574F5A">
                    <w:rPr>
                      <w:rFonts w:eastAsia="Times New Roman" w:cs="Times New Roman"/>
                    </w:rPr>
                    <w:object w:dxaOrig="225" w:dyaOrig="225" w14:anchorId="27902184">
                      <v:shape id="_x0000_i1064" type="#_x0000_t75" style="width:17.85pt;height:17.85pt" o:ole="">
                        <v:imagedata r:id="rId12" o:title=""/>
                      </v:shape>
                      <w:control r:id="rId18" w:name="DefaultOcxName6" w:shapeid="_x0000_i1064"/>
                    </w:object>
                  </w:r>
                </w:p>
              </w:tc>
              <w:tc>
                <w:tcPr>
                  <w:tcW w:w="8462" w:type="dxa"/>
                  <w:tcBorders>
                    <w:top w:val="single" w:sz="2" w:space="0" w:color="BBBBBB"/>
                    <w:left w:val="single" w:sz="2" w:space="0" w:color="BBBBBB"/>
                    <w:bottom w:val="single" w:sz="2" w:space="0" w:color="BBBBBB"/>
                    <w:right w:val="single" w:sz="2" w:space="0" w:color="BBBBBB"/>
                  </w:tcBorders>
                  <w:tcMar>
                    <w:top w:w="15" w:type="dxa"/>
                    <w:left w:w="75" w:type="dxa"/>
                    <w:bottom w:w="15" w:type="dxa"/>
                    <w:right w:w="15" w:type="dxa"/>
                  </w:tcMar>
                  <w:vAlign w:val="center"/>
                  <w:hideMark/>
                </w:tcPr>
                <w:p w14:paraId="2BA372EB" w14:textId="77777777" w:rsidR="00574F5A" w:rsidRPr="00574F5A" w:rsidRDefault="00574F5A" w:rsidP="0027651F">
                  <w:pPr>
                    <w:spacing w:after="0" w:line="240" w:lineRule="auto"/>
                    <w:rPr>
                      <w:rFonts w:eastAsia="Times New Roman" w:cs="Arial"/>
                      <w:color w:val="404040"/>
                      <w:lang w:eastAsia="en-GB"/>
                    </w:rPr>
                  </w:pPr>
                  <w:r w:rsidRPr="00574F5A">
                    <w:rPr>
                      <w:rFonts w:eastAsia="Times New Roman" w:cs="Arial"/>
                      <w:color w:val="404040"/>
                      <w:lang w:eastAsia="en-GB"/>
                    </w:rPr>
                    <w:t>None of the above</w:t>
                  </w:r>
                </w:p>
              </w:tc>
            </w:tr>
          </w:tbl>
          <w:p w14:paraId="1A9837E7" w14:textId="77777777" w:rsidR="00574F5A" w:rsidRPr="00574F5A" w:rsidRDefault="00574F5A" w:rsidP="0027651F">
            <w:pPr>
              <w:spacing w:after="0" w:line="240" w:lineRule="auto"/>
              <w:rPr>
                <w:rFonts w:eastAsia="Times New Roman" w:cs="Times New Roman"/>
                <w:color w:val="000000"/>
                <w:lang w:eastAsia="en-GB"/>
              </w:rPr>
            </w:pPr>
          </w:p>
        </w:tc>
      </w:tr>
    </w:tbl>
    <w:p w14:paraId="5044C443" w14:textId="77777777" w:rsidR="00574F5A" w:rsidRPr="00574F5A" w:rsidRDefault="00574F5A" w:rsidP="00574F5A">
      <w:pPr>
        <w:spacing w:after="0" w:line="240" w:lineRule="auto"/>
        <w:rPr>
          <w:rFonts w:eastAsia="Times New Roman" w:cs="Times New Roman"/>
          <w:vanish/>
          <w:lang w:eastAsia="en-GB"/>
        </w:rPr>
      </w:pPr>
    </w:p>
    <w:p w14:paraId="792A25E3" w14:textId="77777777" w:rsidR="00574F5A" w:rsidRPr="00574F5A" w:rsidRDefault="00574F5A" w:rsidP="00574F5A">
      <w:pPr>
        <w:spacing w:after="0" w:line="240" w:lineRule="auto"/>
        <w:rPr>
          <w:rFonts w:eastAsia="Times New Roman" w:cs="Times New Roman"/>
          <w:vanish/>
          <w:lang w:eastAsia="en-GB"/>
        </w:rPr>
      </w:pPr>
    </w:p>
    <w:p w14:paraId="60FC76B7" w14:textId="77777777" w:rsidR="001D63B6" w:rsidRPr="003E5425" w:rsidRDefault="001D63B6" w:rsidP="001D63B6">
      <w:pPr>
        <w:rPr>
          <w:rFonts w:eastAsia="Times New Roman" w:cs="Arial"/>
          <w:b/>
          <w:bCs/>
          <w:color w:val="404040"/>
          <w:lang w:eastAsia="en-GB"/>
        </w:rPr>
      </w:pPr>
    </w:p>
    <w:p w14:paraId="5063310E" w14:textId="77777777" w:rsidR="001D63B6" w:rsidRPr="003E5425" w:rsidRDefault="00A11D01" w:rsidP="00142CC7">
      <w:pPr>
        <w:rPr>
          <w:rFonts w:cs="Arial"/>
          <w:color w:val="404040"/>
          <w:shd w:val="clear" w:color="auto" w:fill="FFFFFF"/>
        </w:rPr>
      </w:pPr>
      <w:r w:rsidRPr="003E5425">
        <w:rPr>
          <w:rFonts w:cs="Arial"/>
          <w:color w:val="404040"/>
          <w:shd w:val="clear" w:color="auto" w:fill="FFFFFF"/>
        </w:rPr>
        <w:t>To submit your comments, please click 'Submit'. Once you have clicked it, you will no longer be able to go back and change any of your answers.</w:t>
      </w:r>
      <w:r w:rsidRPr="003E5425">
        <w:rPr>
          <w:rFonts w:cs="Arial"/>
          <w:color w:val="404040"/>
        </w:rPr>
        <w:br/>
      </w:r>
      <w:r w:rsidRPr="003E5425">
        <w:rPr>
          <w:rFonts w:cs="Arial"/>
          <w:color w:val="404040"/>
        </w:rPr>
        <w:br/>
      </w:r>
      <w:r w:rsidRPr="003E5425">
        <w:rPr>
          <w:rFonts w:cs="Arial"/>
          <w:color w:val="404040"/>
          <w:shd w:val="clear" w:color="auto" w:fill="FFFFFF"/>
        </w:rPr>
        <w:t>Thank you for taking the time to complete the comments form</w:t>
      </w:r>
    </w:p>
    <w:p w14:paraId="085DD97B" w14:textId="33DBDEFA" w:rsidR="00A11D01" w:rsidRPr="003E5425" w:rsidRDefault="00A11D01" w:rsidP="00142CC7">
      <w:pPr>
        <w:rPr>
          <w:rFonts w:eastAsia="Times New Roman" w:cs="Arial"/>
          <w:bCs/>
          <w:color w:val="404040"/>
          <w:lang w:eastAsia="en-GB"/>
        </w:rPr>
      </w:pPr>
      <w:r w:rsidRPr="003E5425">
        <w:object w:dxaOrig="225" w:dyaOrig="225" w14:anchorId="5F628923">
          <v:shape id="_x0000_i1067" type="#_x0000_t75" style="width:72.6pt;height:29.4pt" o:ole="">
            <v:imagedata r:id="rId19" o:title=""/>
          </v:shape>
          <w:control r:id="rId20" w:name="DefaultOcxName7" w:shapeid="_x0000_i1067"/>
        </w:object>
      </w:r>
      <w:r w:rsidRPr="003E5425">
        <w:rPr>
          <w:color w:val="000000"/>
          <w:shd w:val="clear" w:color="auto" w:fill="FFFFFF"/>
        </w:rPr>
        <w:t> </w:t>
      </w:r>
      <w:r w:rsidRPr="003E5425">
        <w:object w:dxaOrig="225" w:dyaOrig="225" w14:anchorId="6233E8CB">
          <v:shape id="_x0000_i1070" type="#_x0000_t75" style="width:72.6pt;height:29.4pt" o:ole="">
            <v:imagedata r:id="rId21" o:title=""/>
          </v:shape>
          <w:control r:id="rId22" w:name="DefaultOcxName11" w:shapeid="_x0000_i1070"/>
        </w:object>
      </w:r>
      <w:r w:rsidRPr="003E5425">
        <w:rPr>
          <w:color w:val="000000"/>
          <w:shd w:val="clear" w:color="auto" w:fill="FFFFFF"/>
        </w:rPr>
        <w:t> </w:t>
      </w:r>
      <w:r w:rsidRPr="003E5425">
        <w:object w:dxaOrig="225" w:dyaOrig="225" w14:anchorId="7C768EDB">
          <v:shape id="_x0000_i1073" type="#_x0000_t75" style="width:72.6pt;height:29.4pt" o:ole="">
            <v:imagedata r:id="rId23" o:title=""/>
          </v:shape>
          <w:control r:id="rId24" w:name="DefaultOcxName21" w:shapeid="_x0000_i1073"/>
        </w:object>
      </w:r>
    </w:p>
    <w:sectPr w:rsidR="00A11D01" w:rsidRPr="003E54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27CAFB" w14:textId="77777777" w:rsidR="005779C1" w:rsidRDefault="005779C1" w:rsidP="005779C1">
      <w:pPr>
        <w:spacing w:after="0" w:line="240" w:lineRule="auto"/>
      </w:pPr>
      <w:r>
        <w:separator/>
      </w:r>
    </w:p>
  </w:endnote>
  <w:endnote w:type="continuationSeparator" w:id="0">
    <w:p w14:paraId="489111B2" w14:textId="77777777" w:rsidR="005779C1" w:rsidRDefault="005779C1" w:rsidP="00577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6B3C3F" w14:textId="77777777" w:rsidR="005779C1" w:rsidRDefault="005779C1" w:rsidP="005779C1">
      <w:pPr>
        <w:spacing w:after="0" w:line="240" w:lineRule="auto"/>
      </w:pPr>
      <w:r>
        <w:separator/>
      </w:r>
    </w:p>
  </w:footnote>
  <w:footnote w:type="continuationSeparator" w:id="0">
    <w:p w14:paraId="44B8FAE2" w14:textId="77777777" w:rsidR="005779C1" w:rsidRDefault="005779C1" w:rsidP="005779C1">
      <w:pPr>
        <w:spacing w:after="0" w:line="240" w:lineRule="auto"/>
      </w:pPr>
      <w:r>
        <w:continuationSeparator/>
      </w:r>
    </w:p>
  </w:footnote>
  <w:footnote w:id="1">
    <w:p w14:paraId="026685CE" w14:textId="77777777" w:rsidR="007C383A" w:rsidRDefault="007C383A" w:rsidP="007C383A">
      <w:pPr>
        <w:pStyle w:val="FootnoteText"/>
      </w:pPr>
      <w:r>
        <w:rPr>
          <w:rStyle w:val="FootnoteReference"/>
        </w:rPr>
        <w:footnoteRef/>
      </w:r>
      <w:r>
        <w:t xml:space="preserve"> </w:t>
      </w:r>
      <w:hyperlink r:id="rId1" w:history="1">
        <w:r w:rsidRPr="00377919">
          <w:rPr>
            <w:rStyle w:val="Hyperlink"/>
          </w:rPr>
          <w:t>https://www.england.nhs.uk/wp-content/uploads/2017/02/guidance-managing-conflicts-of-interest-nhs.pdf</w:t>
        </w:r>
      </w:hyperlink>
      <w:r>
        <w:t xml:space="preserve"> </w:t>
      </w:r>
    </w:p>
  </w:footnote>
  <w:footnote w:id="2">
    <w:p w14:paraId="3227E072" w14:textId="77777777" w:rsidR="007C383A" w:rsidRDefault="007C383A" w:rsidP="007C383A">
      <w:pPr>
        <w:pStyle w:val="FootnoteText"/>
      </w:pPr>
      <w:r>
        <w:rPr>
          <w:rStyle w:val="FootnoteReference"/>
        </w:rPr>
        <w:footnoteRef/>
      </w:r>
      <w:r>
        <w:t xml:space="preserve"> </w:t>
      </w:r>
      <w:hyperlink r:id="rId2" w:history="1">
        <w:r w:rsidRPr="00344B03">
          <w:rPr>
            <w:rStyle w:val="Hyperlink"/>
          </w:rPr>
          <w:t>https://www.handbook.fca.org.uk/handbook/SYSC/10.pdf</w:t>
        </w:r>
      </w:hyperlink>
      <w:r>
        <w:t xml:space="preserve"> </w:t>
      </w:r>
    </w:p>
  </w:footnote>
  <w:footnote w:id="3">
    <w:p w14:paraId="3EDA52AF" w14:textId="77777777" w:rsidR="000E3D3E" w:rsidRDefault="000E3D3E">
      <w:pPr>
        <w:pStyle w:val="FootnoteText"/>
      </w:pPr>
      <w:r>
        <w:rPr>
          <w:rStyle w:val="FootnoteReference"/>
        </w:rPr>
        <w:footnoteRef/>
      </w:r>
      <w:r>
        <w:t xml:space="preserve"> </w:t>
      </w:r>
      <w:hyperlink r:id="rId3" w:history="1">
        <w:r w:rsidRPr="00377919">
          <w:rPr>
            <w:rStyle w:val="Hyperlink"/>
          </w:rPr>
          <w:t>https://www.england.nhs.uk/wp-content/uploads/2017/02/guidance-managing-conflicts-of-interest-nhs.pdf</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974CE7"/>
    <w:multiLevelType w:val="hybridMultilevel"/>
    <w:tmpl w:val="F7AAEA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704265B7"/>
    <w:multiLevelType w:val="hybridMultilevel"/>
    <w:tmpl w:val="F22C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898"/>
    <w:rsid w:val="00054E7C"/>
    <w:rsid w:val="00066D97"/>
    <w:rsid w:val="0008697A"/>
    <w:rsid w:val="000A0B82"/>
    <w:rsid w:val="000D3636"/>
    <w:rsid w:val="000E3D3E"/>
    <w:rsid w:val="00102D4F"/>
    <w:rsid w:val="00142CC7"/>
    <w:rsid w:val="001D63B6"/>
    <w:rsid w:val="00205E5F"/>
    <w:rsid w:val="0024364E"/>
    <w:rsid w:val="0026342D"/>
    <w:rsid w:val="002802CB"/>
    <w:rsid w:val="002824E5"/>
    <w:rsid w:val="002A1BB0"/>
    <w:rsid w:val="002B4C40"/>
    <w:rsid w:val="002C4898"/>
    <w:rsid w:val="002D57B3"/>
    <w:rsid w:val="003045DD"/>
    <w:rsid w:val="00357706"/>
    <w:rsid w:val="003E5425"/>
    <w:rsid w:val="004367A4"/>
    <w:rsid w:val="00441599"/>
    <w:rsid w:val="0046669F"/>
    <w:rsid w:val="00480209"/>
    <w:rsid w:val="00533FCA"/>
    <w:rsid w:val="00557672"/>
    <w:rsid w:val="00574F5A"/>
    <w:rsid w:val="005779C1"/>
    <w:rsid w:val="005A2C74"/>
    <w:rsid w:val="005C016D"/>
    <w:rsid w:val="005D48EA"/>
    <w:rsid w:val="005F7241"/>
    <w:rsid w:val="00612779"/>
    <w:rsid w:val="00644B72"/>
    <w:rsid w:val="0064509C"/>
    <w:rsid w:val="00691F16"/>
    <w:rsid w:val="006B2ECB"/>
    <w:rsid w:val="006C405D"/>
    <w:rsid w:val="006F21E1"/>
    <w:rsid w:val="007360BD"/>
    <w:rsid w:val="0073674C"/>
    <w:rsid w:val="00765237"/>
    <w:rsid w:val="007900C2"/>
    <w:rsid w:val="007C0681"/>
    <w:rsid w:val="007C383A"/>
    <w:rsid w:val="007D33C7"/>
    <w:rsid w:val="007D694E"/>
    <w:rsid w:val="007E3DE0"/>
    <w:rsid w:val="007F3ED5"/>
    <w:rsid w:val="00811792"/>
    <w:rsid w:val="00813757"/>
    <w:rsid w:val="008175E2"/>
    <w:rsid w:val="008538CC"/>
    <w:rsid w:val="008723B1"/>
    <w:rsid w:val="00876D67"/>
    <w:rsid w:val="008E1454"/>
    <w:rsid w:val="008E45C9"/>
    <w:rsid w:val="008F4596"/>
    <w:rsid w:val="009055AD"/>
    <w:rsid w:val="00976D2A"/>
    <w:rsid w:val="00A11D01"/>
    <w:rsid w:val="00A43231"/>
    <w:rsid w:val="00A80169"/>
    <w:rsid w:val="00AB3FDF"/>
    <w:rsid w:val="00B03C2F"/>
    <w:rsid w:val="00B111A9"/>
    <w:rsid w:val="00B2114E"/>
    <w:rsid w:val="00B26F71"/>
    <w:rsid w:val="00B27A6A"/>
    <w:rsid w:val="00BB4FC6"/>
    <w:rsid w:val="00C17E78"/>
    <w:rsid w:val="00C24BFA"/>
    <w:rsid w:val="00C42DDF"/>
    <w:rsid w:val="00C536D5"/>
    <w:rsid w:val="00C61D24"/>
    <w:rsid w:val="00C66684"/>
    <w:rsid w:val="00CC68A6"/>
    <w:rsid w:val="00CE2E02"/>
    <w:rsid w:val="00CF39DC"/>
    <w:rsid w:val="00D21112"/>
    <w:rsid w:val="00D62570"/>
    <w:rsid w:val="00D856C5"/>
    <w:rsid w:val="00DB6A3F"/>
    <w:rsid w:val="00DC6BF7"/>
    <w:rsid w:val="00DF7BEB"/>
    <w:rsid w:val="00E64D40"/>
    <w:rsid w:val="00E811FA"/>
    <w:rsid w:val="00E83E62"/>
    <w:rsid w:val="00EB1A4D"/>
    <w:rsid w:val="00EB5D48"/>
    <w:rsid w:val="00EE36AF"/>
    <w:rsid w:val="00F019CE"/>
    <w:rsid w:val="00F41A23"/>
    <w:rsid w:val="00F76EC8"/>
    <w:rsid w:val="00F93964"/>
    <w:rsid w:val="00FA0AD2"/>
    <w:rsid w:val="00FB41B8"/>
    <w:rsid w:val="00FC3328"/>
    <w:rsid w:val="00FD13C4"/>
    <w:rsid w:val="00FF27D3"/>
    <w:rsid w:val="00FF3F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16AFD72D"/>
  <w15:chartTrackingRefBased/>
  <w15:docId w15:val="{C0508EA9-801F-4AC3-8C99-6E5156A64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C489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2C4898"/>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898"/>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2C4898"/>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2C4898"/>
    <w:rPr>
      <w:color w:val="0000FF"/>
      <w:u w:val="single"/>
    </w:rPr>
  </w:style>
  <w:style w:type="paragraph" w:styleId="z-TopofForm">
    <w:name w:val="HTML Top of Form"/>
    <w:basedOn w:val="Normal"/>
    <w:next w:val="Normal"/>
    <w:link w:val="z-TopofFormChar"/>
    <w:hidden/>
    <w:uiPriority w:val="99"/>
    <w:semiHidden/>
    <w:unhideWhenUsed/>
    <w:rsid w:val="00066D97"/>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66D97"/>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66D97"/>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66D97"/>
    <w:rPr>
      <w:rFonts w:ascii="Arial" w:hAnsi="Arial" w:cs="Arial"/>
      <w:vanish/>
      <w:sz w:val="16"/>
      <w:szCs w:val="16"/>
    </w:rPr>
  </w:style>
  <w:style w:type="paragraph" w:styleId="FootnoteText">
    <w:name w:val="footnote text"/>
    <w:basedOn w:val="Normal"/>
    <w:link w:val="FootnoteTextChar"/>
    <w:uiPriority w:val="99"/>
    <w:semiHidden/>
    <w:unhideWhenUsed/>
    <w:rsid w:val="005779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779C1"/>
    <w:rPr>
      <w:sz w:val="20"/>
      <w:szCs w:val="20"/>
    </w:rPr>
  </w:style>
  <w:style w:type="character" w:styleId="FootnoteReference">
    <w:name w:val="footnote reference"/>
    <w:basedOn w:val="DefaultParagraphFont"/>
    <w:uiPriority w:val="99"/>
    <w:semiHidden/>
    <w:unhideWhenUsed/>
    <w:rsid w:val="005779C1"/>
    <w:rPr>
      <w:vertAlign w:val="superscript"/>
    </w:rPr>
  </w:style>
  <w:style w:type="character" w:styleId="FollowedHyperlink">
    <w:name w:val="FollowedHyperlink"/>
    <w:basedOn w:val="DefaultParagraphFont"/>
    <w:uiPriority w:val="99"/>
    <w:semiHidden/>
    <w:unhideWhenUsed/>
    <w:rsid w:val="005779C1"/>
    <w:rPr>
      <w:color w:val="954F72" w:themeColor="followedHyperlink"/>
      <w:u w:val="single"/>
    </w:rPr>
  </w:style>
  <w:style w:type="paragraph" w:styleId="ListParagraph">
    <w:name w:val="List Paragraph"/>
    <w:basedOn w:val="Normal"/>
    <w:uiPriority w:val="34"/>
    <w:qFormat/>
    <w:rsid w:val="00EB1A4D"/>
    <w:pPr>
      <w:ind w:left="720"/>
      <w:contextualSpacing/>
    </w:pPr>
  </w:style>
  <w:style w:type="paragraph" w:styleId="BalloonText">
    <w:name w:val="Balloon Text"/>
    <w:basedOn w:val="Normal"/>
    <w:link w:val="BalloonTextChar"/>
    <w:uiPriority w:val="99"/>
    <w:semiHidden/>
    <w:unhideWhenUsed/>
    <w:rsid w:val="00EB5D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5D48"/>
    <w:rPr>
      <w:rFonts w:ascii="Segoe UI" w:hAnsi="Segoe UI" w:cs="Segoe UI"/>
      <w:sz w:val="18"/>
      <w:szCs w:val="18"/>
    </w:rPr>
  </w:style>
  <w:style w:type="character" w:styleId="CommentReference">
    <w:name w:val="annotation reference"/>
    <w:basedOn w:val="DefaultParagraphFont"/>
    <w:uiPriority w:val="99"/>
    <w:semiHidden/>
    <w:unhideWhenUsed/>
    <w:rsid w:val="00BB4FC6"/>
    <w:rPr>
      <w:sz w:val="16"/>
      <w:szCs w:val="16"/>
    </w:rPr>
  </w:style>
  <w:style w:type="paragraph" w:styleId="CommentText">
    <w:name w:val="annotation text"/>
    <w:basedOn w:val="Normal"/>
    <w:link w:val="CommentTextChar"/>
    <w:uiPriority w:val="99"/>
    <w:semiHidden/>
    <w:unhideWhenUsed/>
    <w:rsid w:val="00BB4FC6"/>
    <w:pPr>
      <w:spacing w:line="240" w:lineRule="auto"/>
    </w:pPr>
    <w:rPr>
      <w:sz w:val="20"/>
      <w:szCs w:val="20"/>
    </w:rPr>
  </w:style>
  <w:style w:type="character" w:customStyle="1" w:styleId="CommentTextChar">
    <w:name w:val="Comment Text Char"/>
    <w:basedOn w:val="DefaultParagraphFont"/>
    <w:link w:val="CommentText"/>
    <w:uiPriority w:val="99"/>
    <w:semiHidden/>
    <w:rsid w:val="00BB4FC6"/>
    <w:rPr>
      <w:sz w:val="20"/>
      <w:szCs w:val="20"/>
    </w:rPr>
  </w:style>
  <w:style w:type="paragraph" w:styleId="CommentSubject">
    <w:name w:val="annotation subject"/>
    <w:basedOn w:val="CommentText"/>
    <w:next w:val="CommentText"/>
    <w:link w:val="CommentSubjectChar"/>
    <w:uiPriority w:val="99"/>
    <w:semiHidden/>
    <w:unhideWhenUsed/>
    <w:rsid w:val="00BB4FC6"/>
    <w:rPr>
      <w:b/>
      <w:bCs/>
    </w:rPr>
  </w:style>
  <w:style w:type="character" w:customStyle="1" w:styleId="CommentSubjectChar">
    <w:name w:val="Comment Subject Char"/>
    <w:basedOn w:val="CommentTextChar"/>
    <w:link w:val="CommentSubject"/>
    <w:uiPriority w:val="99"/>
    <w:semiHidden/>
    <w:rsid w:val="00BB4F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931475">
      <w:bodyDiv w:val="1"/>
      <w:marLeft w:val="0"/>
      <w:marRight w:val="0"/>
      <w:marTop w:val="0"/>
      <w:marBottom w:val="0"/>
      <w:divBdr>
        <w:top w:val="none" w:sz="0" w:space="0" w:color="auto"/>
        <w:left w:val="none" w:sz="0" w:space="0" w:color="auto"/>
        <w:bottom w:val="none" w:sz="0" w:space="0" w:color="auto"/>
        <w:right w:val="none" w:sz="0" w:space="0" w:color="auto"/>
      </w:divBdr>
    </w:div>
    <w:div w:id="441265555">
      <w:bodyDiv w:val="1"/>
      <w:marLeft w:val="0"/>
      <w:marRight w:val="0"/>
      <w:marTop w:val="0"/>
      <w:marBottom w:val="0"/>
      <w:divBdr>
        <w:top w:val="none" w:sz="0" w:space="0" w:color="auto"/>
        <w:left w:val="none" w:sz="0" w:space="0" w:color="auto"/>
        <w:bottom w:val="none" w:sz="0" w:space="0" w:color="auto"/>
        <w:right w:val="none" w:sz="0" w:space="0" w:color="auto"/>
      </w:divBdr>
    </w:div>
    <w:div w:id="490414883">
      <w:bodyDiv w:val="1"/>
      <w:marLeft w:val="0"/>
      <w:marRight w:val="0"/>
      <w:marTop w:val="0"/>
      <w:marBottom w:val="0"/>
      <w:divBdr>
        <w:top w:val="none" w:sz="0" w:space="0" w:color="auto"/>
        <w:left w:val="none" w:sz="0" w:space="0" w:color="auto"/>
        <w:bottom w:val="none" w:sz="0" w:space="0" w:color="auto"/>
        <w:right w:val="none" w:sz="0" w:space="0" w:color="auto"/>
      </w:divBdr>
    </w:div>
    <w:div w:id="679628728">
      <w:bodyDiv w:val="1"/>
      <w:marLeft w:val="0"/>
      <w:marRight w:val="0"/>
      <w:marTop w:val="0"/>
      <w:marBottom w:val="0"/>
      <w:divBdr>
        <w:top w:val="none" w:sz="0" w:space="0" w:color="auto"/>
        <w:left w:val="none" w:sz="0" w:space="0" w:color="auto"/>
        <w:bottom w:val="none" w:sz="0" w:space="0" w:color="auto"/>
        <w:right w:val="none" w:sz="0" w:space="0" w:color="auto"/>
      </w:divBdr>
    </w:div>
    <w:div w:id="961613272">
      <w:bodyDiv w:val="1"/>
      <w:marLeft w:val="0"/>
      <w:marRight w:val="0"/>
      <w:marTop w:val="0"/>
      <w:marBottom w:val="0"/>
      <w:divBdr>
        <w:top w:val="none" w:sz="0" w:space="0" w:color="auto"/>
        <w:left w:val="none" w:sz="0" w:space="0" w:color="auto"/>
        <w:bottom w:val="none" w:sz="0" w:space="0" w:color="auto"/>
        <w:right w:val="none" w:sz="0" w:space="0" w:color="auto"/>
      </w:divBdr>
    </w:div>
    <w:div w:id="1269922134">
      <w:bodyDiv w:val="1"/>
      <w:marLeft w:val="0"/>
      <w:marRight w:val="0"/>
      <w:marTop w:val="0"/>
      <w:marBottom w:val="0"/>
      <w:divBdr>
        <w:top w:val="none" w:sz="0" w:space="0" w:color="auto"/>
        <w:left w:val="none" w:sz="0" w:space="0" w:color="auto"/>
        <w:bottom w:val="none" w:sz="0" w:space="0" w:color="auto"/>
        <w:right w:val="none" w:sz="0" w:space="0" w:color="auto"/>
      </w:divBdr>
    </w:div>
    <w:div w:id="1411536113">
      <w:bodyDiv w:val="1"/>
      <w:marLeft w:val="0"/>
      <w:marRight w:val="0"/>
      <w:marTop w:val="0"/>
      <w:marBottom w:val="0"/>
      <w:divBdr>
        <w:top w:val="none" w:sz="0" w:space="0" w:color="auto"/>
        <w:left w:val="none" w:sz="0" w:space="0" w:color="auto"/>
        <w:bottom w:val="none" w:sz="0" w:space="0" w:color="auto"/>
        <w:right w:val="none" w:sz="0" w:space="0" w:color="auto"/>
      </w:divBdr>
    </w:div>
    <w:div w:id="1806044858">
      <w:bodyDiv w:val="1"/>
      <w:marLeft w:val="0"/>
      <w:marRight w:val="0"/>
      <w:marTop w:val="0"/>
      <w:marBottom w:val="0"/>
      <w:divBdr>
        <w:top w:val="none" w:sz="0" w:space="0" w:color="auto"/>
        <w:left w:val="none" w:sz="0" w:space="0" w:color="auto"/>
        <w:bottom w:val="none" w:sz="0" w:space="0" w:color="auto"/>
        <w:right w:val="none" w:sz="0" w:space="0" w:color="auto"/>
      </w:divBdr>
    </w:div>
    <w:div w:id="1994987164">
      <w:bodyDiv w:val="1"/>
      <w:marLeft w:val="0"/>
      <w:marRight w:val="0"/>
      <w:marTop w:val="0"/>
      <w:marBottom w:val="0"/>
      <w:divBdr>
        <w:top w:val="none" w:sz="0" w:space="0" w:color="auto"/>
        <w:left w:val="none" w:sz="0" w:space="0" w:color="auto"/>
        <w:bottom w:val="none" w:sz="0" w:space="0" w:color="auto"/>
        <w:right w:val="none" w:sz="0" w:space="0" w:color="auto"/>
      </w:divBdr>
    </w:div>
    <w:div w:id="209022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ontrol" Target="activeX/activeX2.xml"/><Relationship Id="rId18" Type="http://schemas.openxmlformats.org/officeDocument/2006/relationships/control" Target="activeX/activeX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control" Target="activeX/activeX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ontrol" Target="activeX/activeX5.xml"/><Relationship Id="rId20" Type="http://schemas.openxmlformats.org/officeDocument/2006/relationships/control" Target="activeX/activeX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1.xml"/><Relationship Id="rId24" Type="http://schemas.openxmlformats.org/officeDocument/2006/relationships/control" Target="activeX/activeX10.xml"/><Relationship Id="rId5" Type="http://schemas.openxmlformats.org/officeDocument/2006/relationships/webSettings" Target="webSettings.xml"/><Relationship Id="rId15" Type="http://schemas.openxmlformats.org/officeDocument/2006/relationships/control" Target="activeX/activeX4.xml"/><Relationship Id="rId23" Type="http://schemas.openxmlformats.org/officeDocument/2006/relationships/image" Target="media/image6.wmf"/><Relationship Id="rId10" Type="http://schemas.openxmlformats.org/officeDocument/2006/relationships/image" Target="media/image2.wmf"/><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yperlink" Target="http://www.nice.org.uk/Media/Default/About/Who-we-are/Policies-and-procedures/policy-on-declaring-managing-interests-advisory-committees.pdf" TargetMode="External"/><Relationship Id="rId14" Type="http://schemas.openxmlformats.org/officeDocument/2006/relationships/control" Target="activeX/activeX3.xml"/><Relationship Id="rId22" Type="http://schemas.openxmlformats.org/officeDocument/2006/relationships/control" Target="activeX/activeX9.xml"/></Relationships>
</file>

<file path=word/_rels/footnotes.xml.rels><?xml version="1.0" encoding="UTF-8" standalone="yes"?>
<Relationships xmlns="http://schemas.openxmlformats.org/package/2006/relationships"><Relationship Id="rId3" Type="http://schemas.openxmlformats.org/officeDocument/2006/relationships/hyperlink" Target="https://www.england.nhs.uk/wp-content/uploads/2017/02/guidance-managing-conflicts-of-interest-nhs.pdf" TargetMode="External"/><Relationship Id="rId2" Type="http://schemas.openxmlformats.org/officeDocument/2006/relationships/hyperlink" Target="https://www.handbook.fca.org.uk/handbook/SYSC/10.pdf" TargetMode="External"/><Relationship Id="rId1" Type="http://schemas.openxmlformats.org/officeDocument/2006/relationships/hyperlink" Target="https://www.england.nhs.uk/wp-content/uploads/2017/02/guidance-managing-conflicts-of-interest-nhs.pdf"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12-5CC6-11CF-8D67-00AA00BDCE1D}" ax:persistence="persistStream" r:id="rId1"/>
</file>

<file path=word/activeX/activeX3.xml><?xml version="1.0" encoding="utf-8"?>
<ax:ocx xmlns:ax="http://schemas.microsoft.com/office/2006/activeX" xmlns:r="http://schemas.openxmlformats.org/officeDocument/2006/relationships" ax:classid="{5512D112-5CC6-11CF-8D67-00AA00BDCE1D}" ax:persistence="persistStream" r:id="rId1"/>
</file>

<file path=word/activeX/activeX4.xml><?xml version="1.0" encoding="utf-8"?>
<ax:ocx xmlns:ax="http://schemas.microsoft.com/office/2006/activeX" xmlns:r="http://schemas.openxmlformats.org/officeDocument/2006/relationships" ax:classid="{5512D112-5CC6-11CF-8D67-00AA00BDCE1D}" ax:persistence="persistStream" r:id="rId1"/>
</file>

<file path=word/activeX/activeX5.xml><?xml version="1.0" encoding="utf-8"?>
<ax:ocx xmlns:ax="http://schemas.microsoft.com/office/2006/activeX" xmlns:r="http://schemas.openxmlformats.org/officeDocument/2006/relationships" ax:classid="{5512D112-5CC6-11CF-8D67-00AA00BDCE1D}" ax:persistence="persistStream" r:id="rId1"/>
</file>

<file path=word/activeX/activeX6.xml><?xml version="1.0" encoding="utf-8"?>
<ax:ocx xmlns:ax="http://schemas.microsoft.com/office/2006/activeX" xmlns:r="http://schemas.openxmlformats.org/officeDocument/2006/relationships" ax:classid="{5512D112-5CC6-11CF-8D67-00AA00BDCE1D}" ax:persistence="persistStream" r:id="rId1"/>
</file>

<file path=word/activeX/activeX7.xml><?xml version="1.0" encoding="utf-8"?>
<ax:ocx xmlns:ax="http://schemas.microsoft.com/office/2006/activeX" xmlns:r="http://schemas.openxmlformats.org/officeDocument/2006/relationships" ax:classid="{5512D112-5CC6-11CF-8D67-00AA00BDCE1D}" ax:persistence="persistStream" r:id="rId1"/>
</file>

<file path=word/activeX/activeX8.xml><?xml version="1.0" encoding="utf-8"?>
<ax:ocx xmlns:ax="http://schemas.microsoft.com/office/2006/activeX" xmlns:r="http://schemas.openxmlformats.org/officeDocument/2006/relationships" ax:classid="{5512D112-5CC6-11CF-8D67-00AA00BDCE1D}" ax:persistence="persistStream" r:id="rId1"/>
</file>

<file path=word/activeX/activeX9.xml><?xml version="1.0" encoding="utf-8"?>
<ax:ocx xmlns:ax="http://schemas.microsoft.com/office/2006/activeX" xmlns:r="http://schemas.openxmlformats.org/officeDocument/2006/relationships" ax:classid="{5512D112-5CC6-11CF-8D67-00AA00BDCE1D}" ax:persistence="persistStream" r:id="rId1"/>
</file>

<file path=word/activeX/activeX10.xml><?xml version="1.0" encoding="utf-8"?>
<ax:ocx xmlns:ax="http://schemas.microsoft.com/office/2006/activeX" xmlns:r="http://schemas.openxmlformats.org/officeDocument/2006/relationships" ax:classid="{5512D112-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E2052-1A12-4E37-A51B-5CCB1D218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Company/>
  <Lines>64</Lines>
  <LinksUpToDate>false</LinksUpToDate>
  <Paragraphs>18</Paragraphs>
  <ScaleCrop>false</ScaleCrop>
  <CharactersWithSpaces>9080</CharactersWithSpaces>
  <SharedDoc>false</SharedDoc>
  <HyperlinksChanged>false</HyperlinksChanged>
  <AppVersion>15.0000</AppVersion>
  <Characters>7741</Characters>
  <Pages>5</Pages>
  <DocSecurity>0</DocSecurity>
  <Words>1357</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Feedback</dc:creator>
  <dcterms:modified xsi:type="dcterms:W3CDTF">2017-09-18T14:29:00Z</dcterms:modified>
  <dc:description/>
  <cp:keywords/>
  <dc:subject/>
  <dc:title/>
  <cp:lastPrinted>2017-09-18T12:17:00Z</cp:lastPrinted>
  <cp:lastModifiedBy>Feedback</cp:lastModifiedBy>
  <dcterms:created xsi:type="dcterms:W3CDTF">2017-09-18T14:24:00Z</dcterms:created>
  <cp:revision>3</cp:revision>
</cp:coreProperties>
</file>