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41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2"/>
        <w:gridCol w:w="1843"/>
        <w:gridCol w:w="1418"/>
        <w:gridCol w:w="10914"/>
      </w:tblGrid>
      <w:tr w:rsidR="000342F2" w:rsidRPr="00810A2E" w14:paraId="02176748" w14:textId="77777777" w:rsidTr="00BD6BDE">
        <w:trPr>
          <w:cantSplit/>
        </w:trPr>
        <w:tc>
          <w:tcPr>
            <w:tcW w:w="3085" w:type="dxa"/>
            <w:gridSpan w:val="2"/>
            <w:shd w:val="clear" w:color="auto" w:fill="FFFFFF"/>
          </w:tcPr>
          <w:p w14:paraId="396F2507" w14:textId="77777777" w:rsidR="000342F2" w:rsidRPr="00810A2E" w:rsidRDefault="000342F2" w:rsidP="00437587">
            <w:pPr>
              <w:rPr>
                <w:rFonts w:cs="Arial"/>
                <w:b/>
                <w:szCs w:val="22"/>
              </w:rPr>
            </w:pPr>
          </w:p>
        </w:tc>
        <w:tc>
          <w:tcPr>
            <w:tcW w:w="12332" w:type="dxa"/>
            <w:gridSpan w:val="2"/>
            <w:shd w:val="clear" w:color="auto" w:fill="FFFFFF"/>
          </w:tcPr>
          <w:p w14:paraId="77EC5DAC" w14:textId="77777777" w:rsidR="000342F2" w:rsidRDefault="0099379D" w:rsidP="00224BF9">
            <w:pPr>
              <w:shd w:val="clear" w:color="auto" w:fill="FFFFFF"/>
              <w:spacing w:after="120"/>
              <w:rPr>
                <w:rFonts w:cs="Arial"/>
                <w:bCs/>
                <w:sz w:val="24"/>
                <w:szCs w:val="24"/>
                <w:lang w:val="en"/>
              </w:rPr>
            </w:pPr>
            <w:r>
              <w:rPr>
                <w:rFonts w:cs="Arial"/>
                <w:bCs/>
                <w:sz w:val="24"/>
                <w:szCs w:val="24"/>
                <w:lang w:val="en"/>
              </w:rPr>
              <w:t xml:space="preserve">Please read the </w:t>
            </w:r>
            <w:r w:rsidR="00300024">
              <w:rPr>
                <w:rFonts w:cs="Arial"/>
                <w:bCs/>
                <w:sz w:val="24"/>
                <w:szCs w:val="24"/>
                <w:lang w:val="en"/>
              </w:rPr>
              <w:t xml:space="preserve">checklist for submitting comments at the end of </w:t>
            </w:r>
            <w:r>
              <w:rPr>
                <w:rFonts w:cs="Arial"/>
                <w:bCs/>
                <w:sz w:val="24"/>
                <w:szCs w:val="24"/>
                <w:lang w:val="en"/>
              </w:rPr>
              <w:t xml:space="preserve">this form. </w:t>
            </w:r>
            <w:r w:rsidR="00062223">
              <w:rPr>
                <w:rFonts w:cs="Arial"/>
                <w:bCs/>
                <w:sz w:val="24"/>
                <w:szCs w:val="24"/>
                <w:lang w:val="en"/>
              </w:rPr>
              <w:t xml:space="preserve">We cannot accept </w:t>
            </w:r>
            <w:r w:rsidR="00810A2E" w:rsidRPr="00810A2E">
              <w:rPr>
                <w:rFonts w:cs="Arial"/>
                <w:bCs/>
                <w:sz w:val="24"/>
                <w:szCs w:val="24"/>
                <w:lang w:val="en"/>
              </w:rPr>
              <w:t xml:space="preserve">forms </w:t>
            </w:r>
            <w:r>
              <w:rPr>
                <w:rFonts w:cs="Arial"/>
                <w:bCs/>
                <w:sz w:val="24"/>
                <w:szCs w:val="24"/>
                <w:lang w:val="en"/>
              </w:rPr>
              <w:t xml:space="preserve">that are not filled in correctly. </w:t>
            </w:r>
          </w:p>
          <w:p w14:paraId="41D29169" w14:textId="77777777" w:rsidR="0039057E" w:rsidRDefault="00246154" w:rsidP="00224BF9">
            <w:pPr>
              <w:shd w:val="clear" w:color="auto" w:fill="FFFFFF"/>
              <w:spacing w:line="276" w:lineRule="auto"/>
              <w:rPr>
                <w:sz w:val="24"/>
                <w:szCs w:val="24"/>
              </w:rPr>
            </w:pPr>
            <w:r>
              <w:rPr>
                <w:sz w:val="24"/>
                <w:szCs w:val="24"/>
              </w:rPr>
              <w:t>W</w:t>
            </w:r>
            <w:r w:rsidR="0039057E">
              <w:rPr>
                <w:sz w:val="24"/>
                <w:szCs w:val="24"/>
              </w:rPr>
              <w:t>e would like to hear your views on these questions:</w:t>
            </w:r>
          </w:p>
          <w:p w14:paraId="462141C9" w14:textId="77777777" w:rsidR="00274507" w:rsidRDefault="00274507" w:rsidP="00224BF9">
            <w:pPr>
              <w:pStyle w:val="Paragraphnonumbers"/>
              <w:numPr>
                <w:ilvl w:val="0"/>
                <w:numId w:val="7"/>
              </w:numPr>
              <w:spacing w:after="0"/>
              <w:rPr>
                <w:rFonts w:cs="Arial"/>
                <w:bCs/>
              </w:rPr>
            </w:pPr>
            <w:r w:rsidRPr="000C37A0">
              <w:t>Does this draft quality standard accurately reflect the key areas for quality improvement?</w:t>
            </w:r>
            <w:r w:rsidR="00B9530D">
              <w:t xml:space="preserve"> </w:t>
            </w:r>
            <w:r w:rsidRPr="000C37A0">
              <w:t>If the systems and structures were available, do you think it would be possible to collect the data for the proposed quality measures?</w:t>
            </w:r>
            <w:r w:rsidR="00B9530D">
              <w:t xml:space="preserve"> </w:t>
            </w:r>
            <w:r w:rsidRPr="00764268">
              <w:t xml:space="preserve">Do you have an example from practice of implementing the NICE guideline(s) that underpins this quality standard? If so, please submit your example to the </w:t>
            </w:r>
            <w:hyperlink r:id="rId8" w:history="1">
              <w:r w:rsidRPr="00764268">
                <w:rPr>
                  <w:rStyle w:val="Hyperlink"/>
                </w:rPr>
                <w:t>NICE local practice collection</w:t>
              </w:r>
            </w:hyperlink>
            <w:r w:rsidRPr="00764268">
              <w:t xml:space="preserve"> </w:t>
            </w:r>
            <w:r>
              <w:t>on the NICE website</w:t>
            </w:r>
            <w:r w:rsidRPr="00764268">
              <w:t>. Examples of using NICE quality standards can also be submitted</w:t>
            </w:r>
            <w:r>
              <w:t>.</w:t>
            </w:r>
          </w:p>
          <w:p w14:paraId="04E5914B" w14:textId="77777777" w:rsidR="00F44858" w:rsidRPr="00F44858" w:rsidRDefault="00274507" w:rsidP="00224BF9">
            <w:pPr>
              <w:pStyle w:val="Paragraphnonumbers"/>
              <w:numPr>
                <w:ilvl w:val="0"/>
                <w:numId w:val="7"/>
              </w:numPr>
              <w:spacing w:after="120"/>
              <w:ind w:left="714" w:hanging="357"/>
              <w:rPr>
                <w:rFonts w:cs="Arial"/>
                <w:bCs/>
              </w:rPr>
            </w:pPr>
            <w:r>
              <w:rPr>
                <w:rFonts w:cs="Arial"/>
                <w:bCs/>
              </w:rPr>
              <w:fldChar w:fldCharType="begin">
                <w:ffData>
                  <w:name w:val=""/>
                  <w:enabled/>
                  <w:calcOnExit w:val="0"/>
                  <w:textInput>
                    <w:default w:val="[Insert any specific questions about the quality standard from the Developer, or delete if not needed]"/>
                  </w:textInput>
                </w:ffData>
              </w:fldChar>
            </w:r>
            <w:r>
              <w:rPr>
                <w:rFonts w:cs="Arial"/>
                <w:bCs/>
              </w:rPr>
              <w:instrText xml:space="preserve"> FORMTEXT </w:instrText>
            </w:r>
            <w:r>
              <w:rPr>
                <w:rFonts w:cs="Arial"/>
                <w:bCs/>
              </w:rPr>
            </w:r>
            <w:r>
              <w:rPr>
                <w:rFonts w:cs="Arial"/>
                <w:bCs/>
              </w:rPr>
              <w:fldChar w:fldCharType="separate"/>
            </w:r>
            <w:r>
              <w:rPr>
                <w:rFonts w:cs="Arial"/>
                <w:bCs/>
                <w:noProof/>
              </w:rPr>
              <w:t>[Insert any specific questions about the quality standard from the Developer, or delete if not needed]</w:t>
            </w:r>
            <w:r>
              <w:rPr>
                <w:rFonts w:cs="Arial"/>
                <w:bCs/>
              </w:rPr>
              <w:fldChar w:fldCharType="end"/>
            </w:r>
          </w:p>
          <w:p w14:paraId="7603927B" w14:textId="77777777" w:rsidR="00246154" w:rsidRPr="008514EA" w:rsidRDefault="00246154" w:rsidP="00857205">
            <w:pPr>
              <w:shd w:val="clear" w:color="auto" w:fill="FFFFFF"/>
              <w:spacing w:line="276" w:lineRule="auto"/>
              <w:rPr>
                <w:rFonts w:cs="Arial"/>
                <w:sz w:val="24"/>
                <w:szCs w:val="24"/>
                <w:lang w:val="en" w:eastAsia="en-GB"/>
              </w:rPr>
            </w:pPr>
          </w:p>
        </w:tc>
      </w:tr>
      <w:tr w:rsidR="000342F2" w:rsidRPr="00810A2E" w14:paraId="771F6762" w14:textId="77777777" w:rsidTr="00BD6BDE">
        <w:trPr>
          <w:cantSplit/>
        </w:trPr>
        <w:tc>
          <w:tcPr>
            <w:tcW w:w="3085" w:type="dxa"/>
            <w:gridSpan w:val="2"/>
            <w:shd w:val="clear" w:color="auto" w:fill="FFFFFF"/>
          </w:tcPr>
          <w:p w14:paraId="56E1EC87" w14:textId="77777777" w:rsidR="000342F2" w:rsidRPr="00810A2E" w:rsidRDefault="007C389B" w:rsidP="00D36D76">
            <w:pPr>
              <w:pStyle w:val="BodyText"/>
              <w:rPr>
                <w:rFonts w:cs="Arial"/>
                <w:szCs w:val="22"/>
              </w:rPr>
            </w:pPr>
            <w:r>
              <w:rPr>
                <w:rFonts w:cs="Arial"/>
                <w:szCs w:val="22"/>
              </w:rPr>
              <w:t>O</w:t>
            </w:r>
            <w:r w:rsidRPr="007C389B">
              <w:rPr>
                <w:rFonts w:cs="Arial"/>
                <w:szCs w:val="22"/>
              </w:rPr>
              <w:t xml:space="preserve">rganisation name – stakeholder or respondent </w:t>
            </w:r>
            <w:r w:rsidR="00D36D76" w:rsidRPr="00C979F9">
              <w:rPr>
                <w:rFonts w:cs="Arial"/>
                <w:b w:val="0"/>
                <w:szCs w:val="22"/>
              </w:rPr>
              <w:t>(if you are responding as an individual rather than a registered stakeholder please leave blank):</w:t>
            </w:r>
          </w:p>
        </w:tc>
        <w:tc>
          <w:tcPr>
            <w:tcW w:w="12332" w:type="dxa"/>
            <w:gridSpan w:val="2"/>
            <w:shd w:val="clear" w:color="auto" w:fill="FFFFFF"/>
          </w:tcPr>
          <w:p w14:paraId="343BD9CD" w14:textId="77777777" w:rsidR="000342F2" w:rsidRPr="00810A2E" w:rsidRDefault="00BD6BDE" w:rsidP="00656C93">
            <w:pPr>
              <w:spacing w:before="240"/>
              <w:rPr>
                <w:rFonts w:cs="Arial"/>
                <w:szCs w:val="22"/>
              </w:rPr>
            </w:pPr>
            <w:r>
              <w:rPr>
                <w:rFonts w:cs="Arial"/>
                <w:szCs w:val="22"/>
              </w:rPr>
              <w:t>National Community Hearing Association</w:t>
            </w:r>
          </w:p>
        </w:tc>
      </w:tr>
      <w:tr w:rsidR="00D36D76" w:rsidRPr="00810A2E" w14:paraId="0A701846" w14:textId="77777777" w:rsidTr="00BD6BDE">
        <w:trPr>
          <w:cantSplit/>
        </w:trPr>
        <w:tc>
          <w:tcPr>
            <w:tcW w:w="3085" w:type="dxa"/>
            <w:gridSpan w:val="2"/>
            <w:shd w:val="clear" w:color="auto" w:fill="FFFFFF"/>
          </w:tcPr>
          <w:p w14:paraId="0ACE199C" w14:textId="77777777" w:rsidR="00D36D76" w:rsidRPr="00D36D76" w:rsidRDefault="00D36D76" w:rsidP="00D36D76">
            <w:pPr>
              <w:pStyle w:val="BodyText"/>
              <w:rPr>
                <w:rFonts w:cs="Arial"/>
                <w:szCs w:val="22"/>
              </w:rPr>
            </w:pPr>
            <w:r w:rsidRPr="00D36D76">
              <w:rPr>
                <w:rFonts w:cs="Arial"/>
                <w:szCs w:val="22"/>
              </w:rPr>
              <w:t>Disclosure</w:t>
            </w:r>
          </w:p>
          <w:p w14:paraId="1FB924A7" w14:textId="77777777" w:rsidR="00D36D76" w:rsidRPr="00C979F9" w:rsidRDefault="00D36D76" w:rsidP="00D36D76">
            <w:pPr>
              <w:pStyle w:val="BodyText"/>
              <w:rPr>
                <w:rFonts w:cs="Arial"/>
                <w:b w:val="0"/>
                <w:szCs w:val="22"/>
              </w:rPr>
            </w:pPr>
            <w:r w:rsidRPr="00C979F9">
              <w:rPr>
                <w:rFonts w:cs="Arial"/>
                <w:b w:val="0"/>
                <w:szCs w:val="22"/>
              </w:rPr>
              <w:t>Please disclose any past or current, direct or indirect links to, or funding from, the tobacco industry.</w:t>
            </w:r>
          </w:p>
        </w:tc>
        <w:tc>
          <w:tcPr>
            <w:tcW w:w="12332" w:type="dxa"/>
            <w:gridSpan w:val="2"/>
            <w:shd w:val="clear" w:color="auto" w:fill="FFFFFF"/>
          </w:tcPr>
          <w:p w14:paraId="1CBFF03D" w14:textId="77777777" w:rsidR="00D36D76" w:rsidRPr="00810A2E" w:rsidRDefault="00BD6BDE" w:rsidP="00B83648">
            <w:pPr>
              <w:spacing w:before="240"/>
              <w:rPr>
                <w:rFonts w:cs="Arial"/>
                <w:b/>
                <w:szCs w:val="22"/>
                <w:highlight w:val="lightGray"/>
                <w:u w:val="single"/>
              </w:rPr>
            </w:pPr>
            <w:r>
              <w:rPr>
                <w:rFonts w:cs="Arial"/>
                <w:szCs w:val="22"/>
              </w:rPr>
              <w:t>Nothing to disclose</w:t>
            </w:r>
          </w:p>
        </w:tc>
      </w:tr>
      <w:tr w:rsidR="000342F2" w:rsidRPr="00810A2E" w14:paraId="0637E3B1" w14:textId="77777777" w:rsidTr="00BD6BDE">
        <w:trPr>
          <w:cantSplit/>
        </w:trPr>
        <w:tc>
          <w:tcPr>
            <w:tcW w:w="3085" w:type="dxa"/>
            <w:gridSpan w:val="2"/>
            <w:tcBorders>
              <w:bottom w:val="single" w:sz="6" w:space="0" w:color="auto"/>
            </w:tcBorders>
            <w:shd w:val="clear" w:color="auto" w:fill="FFFFFF"/>
          </w:tcPr>
          <w:p w14:paraId="095FED2E" w14:textId="77777777" w:rsidR="000342F2" w:rsidRPr="00810A2E" w:rsidRDefault="00D36D76" w:rsidP="00246154">
            <w:pPr>
              <w:pStyle w:val="BodyText"/>
              <w:rPr>
                <w:rFonts w:cs="Arial"/>
                <w:szCs w:val="22"/>
              </w:rPr>
            </w:pPr>
            <w:r w:rsidRPr="00D36D76">
              <w:rPr>
                <w:rFonts w:cs="Arial"/>
                <w:szCs w:val="22"/>
              </w:rPr>
              <w:t>Name of commentator person completing form:</w:t>
            </w:r>
          </w:p>
        </w:tc>
        <w:tc>
          <w:tcPr>
            <w:tcW w:w="12332" w:type="dxa"/>
            <w:gridSpan w:val="2"/>
            <w:tcBorders>
              <w:bottom w:val="single" w:sz="6" w:space="0" w:color="auto"/>
            </w:tcBorders>
            <w:shd w:val="clear" w:color="auto" w:fill="FFFFFF"/>
          </w:tcPr>
          <w:p w14:paraId="401AB695" w14:textId="77777777" w:rsidR="000342F2" w:rsidRPr="00810A2E" w:rsidRDefault="000342F2" w:rsidP="00DB6AB5">
            <w:pPr>
              <w:rPr>
                <w:rFonts w:cs="Arial"/>
                <w:szCs w:val="22"/>
              </w:rPr>
            </w:pPr>
          </w:p>
          <w:p w14:paraId="5BDB46CC" w14:textId="77777777" w:rsidR="00A201B2" w:rsidRPr="00810A2E" w:rsidRDefault="00BD6BDE" w:rsidP="00B83648">
            <w:pPr>
              <w:rPr>
                <w:rFonts w:cs="Arial"/>
                <w:szCs w:val="22"/>
              </w:rPr>
            </w:pPr>
            <w:r>
              <w:rPr>
                <w:rFonts w:cs="Arial"/>
                <w:szCs w:val="22"/>
              </w:rPr>
              <w:t>Jakob Stenkvist</w:t>
            </w:r>
          </w:p>
        </w:tc>
      </w:tr>
      <w:tr w:rsidR="00F307F1" w:rsidRPr="00810A2E" w14:paraId="4B940FB5" w14:textId="77777777" w:rsidTr="00BD6BDE">
        <w:trPr>
          <w:cantSplit/>
        </w:trPr>
        <w:tc>
          <w:tcPr>
            <w:tcW w:w="3085" w:type="dxa"/>
            <w:gridSpan w:val="2"/>
            <w:tcBorders>
              <w:bottom w:val="single" w:sz="6" w:space="0" w:color="auto"/>
            </w:tcBorders>
            <w:shd w:val="clear" w:color="auto" w:fill="FFFFFF"/>
          </w:tcPr>
          <w:p w14:paraId="2926C023" w14:textId="77777777" w:rsidR="00F307F1" w:rsidRPr="00D36D76" w:rsidRDefault="00F307F1" w:rsidP="00F307F1">
            <w:pPr>
              <w:pStyle w:val="BodyText"/>
              <w:rPr>
                <w:rFonts w:cs="Arial"/>
                <w:szCs w:val="22"/>
              </w:rPr>
            </w:pPr>
            <w:r>
              <w:rPr>
                <w:rFonts w:cs="Arial"/>
                <w:szCs w:val="22"/>
              </w:rPr>
              <w:t xml:space="preserve">Supporting the quality standard - </w:t>
            </w:r>
            <w:r w:rsidRPr="00B9530D">
              <w:rPr>
                <w:rFonts w:cs="Arial"/>
                <w:b w:val="0"/>
                <w:szCs w:val="22"/>
              </w:rPr>
              <w:t>Would your organisation like to express an interest in formally supporting this quality standard?</w:t>
            </w:r>
            <w:r w:rsidRPr="00DA38CE">
              <w:rPr>
                <w:rFonts w:cs="Arial"/>
                <w:szCs w:val="22"/>
              </w:rPr>
              <w:t xml:space="preserve"> </w:t>
            </w:r>
            <w:hyperlink r:id="rId9" w:history="1">
              <w:r w:rsidRPr="00B9530D">
                <w:rPr>
                  <w:rStyle w:val="Hyperlink"/>
                  <w:rFonts w:cs="Arial"/>
                  <w:b w:val="0"/>
                  <w:szCs w:val="22"/>
                </w:rPr>
                <w:t>More information.</w:t>
              </w:r>
            </w:hyperlink>
          </w:p>
        </w:tc>
        <w:tc>
          <w:tcPr>
            <w:tcW w:w="12332" w:type="dxa"/>
            <w:gridSpan w:val="2"/>
            <w:tcBorders>
              <w:bottom w:val="single" w:sz="6" w:space="0" w:color="auto"/>
            </w:tcBorders>
            <w:shd w:val="clear" w:color="auto" w:fill="FFFFFF"/>
          </w:tcPr>
          <w:p w14:paraId="4EA5D974" w14:textId="77777777" w:rsidR="00F307F1" w:rsidRPr="00810A2E" w:rsidRDefault="00BD6BDE" w:rsidP="007C389B">
            <w:pPr>
              <w:rPr>
                <w:rFonts w:cs="Arial"/>
                <w:szCs w:val="22"/>
              </w:rPr>
            </w:pPr>
            <w:r>
              <w:rPr>
                <w:rFonts w:cs="Arial"/>
                <w:szCs w:val="22"/>
              </w:rPr>
              <w:t>Yes</w:t>
            </w:r>
          </w:p>
        </w:tc>
      </w:tr>
      <w:tr w:rsidR="004E513A" w:rsidRPr="00810A2E" w14:paraId="0825550F" w14:textId="77777777" w:rsidTr="00BD6BDE">
        <w:trPr>
          <w:cantSplit/>
        </w:trPr>
        <w:tc>
          <w:tcPr>
            <w:tcW w:w="3085" w:type="dxa"/>
            <w:gridSpan w:val="2"/>
            <w:tcBorders>
              <w:bottom w:val="single" w:sz="6" w:space="0" w:color="auto"/>
            </w:tcBorders>
            <w:shd w:val="clear" w:color="auto" w:fill="FFFFFF"/>
          </w:tcPr>
          <w:p w14:paraId="0A2B610F" w14:textId="77777777" w:rsidR="004E513A" w:rsidRPr="00D36D76" w:rsidRDefault="004E513A" w:rsidP="00246154">
            <w:pPr>
              <w:pStyle w:val="BodyText"/>
              <w:rPr>
                <w:rFonts w:cs="Arial"/>
                <w:szCs w:val="22"/>
              </w:rPr>
            </w:pPr>
            <w:r>
              <w:rPr>
                <w:rFonts w:cs="Arial"/>
                <w:szCs w:val="22"/>
              </w:rPr>
              <w:t>Type</w:t>
            </w:r>
          </w:p>
        </w:tc>
        <w:tc>
          <w:tcPr>
            <w:tcW w:w="12332" w:type="dxa"/>
            <w:gridSpan w:val="2"/>
            <w:tcBorders>
              <w:bottom w:val="single" w:sz="6" w:space="0" w:color="auto"/>
            </w:tcBorders>
            <w:shd w:val="clear" w:color="auto" w:fill="FFFFFF"/>
          </w:tcPr>
          <w:p w14:paraId="3D3728CF" w14:textId="77777777" w:rsidR="004E513A" w:rsidRPr="00810A2E" w:rsidRDefault="00B83648" w:rsidP="00DB6AB5">
            <w:pPr>
              <w:rPr>
                <w:rFonts w:cs="Arial"/>
                <w:szCs w:val="22"/>
              </w:rPr>
            </w:pPr>
            <w:r>
              <w:rPr>
                <w:rFonts w:cs="Arial"/>
                <w:szCs w:val="22"/>
              </w:rPr>
              <w:t>[office use only]</w:t>
            </w:r>
          </w:p>
        </w:tc>
      </w:tr>
      <w:tr w:rsidR="00A95B09" w:rsidRPr="00810A2E" w14:paraId="7B873A7D" w14:textId="77777777" w:rsidTr="00BD6BDE">
        <w:tc>
          <w:tcPr>
            <w:tcW w:w="1242" w:type="dxa"/>
            <w:tcBorders>
              <w:top w:val="single" w:sz="6" w:space="0" w:color="auto"/>
              <w:bottom w:val="single" w:sz="6" w:space="0" w:color="auto"/>
            </w:tcBorders>
            <w:shd w:val="clear" w:color="auto" w:fill="E6E6E6"/>
          </w:tcPr>
          <w:p w14:paraId="1B3CDB58" w14:textId="77777777" w:rsidR="00A95B09" w:rsidRPr="00810A2E" w:rsidRDefault="00A95B09" w:rsidP="00DB6AB5">
            <w:pPr>
              <w:jc w:val="center"/>
              <w:rPr>
                <w:rFonts w:cs="Arial"/>
                <w:b/>
              </w:rPr>
            </w:pPr>
            <w:r>
              <w:rPr>
                <w:rFonts w:cs="Arial"/>
                <w:b/>
              </w:rPr>
              <w:lastRenderedPageBreak/>
              <w:t>Comment</w:t>
            </w:r>
            <w:r w:rsidRPr="00810A2E">
              <w:rPr>
                <w:rFonts w:cs="Arial"/>
                <w:b/>
              </w:rPr>
              <w:t xml:space="preserve"> number</w:t>
            </w:r>
          </w:p>
          <w:p w14:paraId="08B78FF8" w14:textId="77777777" w:rsidR="00A95B09" w:rsidRPr="00810A2E" w:rsidRDefault="00A95B09" w:rsidP="00DB6AB5">
            <w:pPr>
              <w:jc w:val="center"/>
              <w:rPr>
                <w:rFonts w:cs="Arial"/>
                <w:i/>
                <w:sz w:val="18"/>
                <w:szCs w:val="18"/>
              </w:rPr>
            </w:pPr>
          </w:p>
        </w:tc>
        <w:tc>
          <w:tcPr>
            <w:tcW w:w="1843" w:type="dxa"/>
            <w:tcBorders>
              <w:top w:val="single" w:sz="6" w:space="0" w:color="auto"/>
              <w:bottom w:val="single" w:sz="6" w:space="0" w:color="auto"/>
            </w:tcBorders>
            <w:shd w:val="clear" w:color="auto" w:fill="E6E6E6"/>
          </w:tcPr>
          <w:p w14:paraId="051ADE23" w14:textId="77777777" w:rsidR="00A95B09" w:rsidRPr="006F679F" w:rsidRDefault="00A95B09" w:rsidP="00DB6AB5">
            <w:pPr>
              <w:jc w:val="center"/>
              <w:rPr>
                <w:rFonts w:cs="Arial"/>
                <w:szCs w:val="22"/>
              </w:rPr>
            </w:pPr>
            <w:r>
              <w:rPr>
                <w:rFonts w:cs="Arial"/>
                <w:b/>
                <w:szCs w:val="22"/>
              </w:rPr>
              <w:t>Section</w:t>
            </w:r>
          </w:p>
          <w:p w14:paraId="72C88B4D" w14:textId="77777777" w:rsidR="00A95B09" w:rsidRPr="006F679F" w:rsidRDefault="00A95B09" w:rsidP="00FE304D">
            <w:pPr>
              <w:rPr>
                <w:rFonts w:cs="Arial"/>
                <w:sz w:val="16"/>
                <w:szCs w:val="16"/>
              </w:rPr>
            </w:pPr>
          </w:p>
          <w:p w14:paraId="1294F7B8" w14:textId="77777777" w:rsidR="00A95B09" w:rsidRPr="006F679F" w:rsidRDefault="00A95B09" w:rsidP="00C631F5">
            <w:pPr>
              <w:jc w:val="center"/>
              <w:rPr>
                <w:rFonts w:cs="Arial"/>
                <w:b/>
                <w:sz w:val="16"/>
                <w:szCs w:val="16"/>
              </w:rPr>
            </w:pPr>
          </w:p>
        </w:tc>
        <w:tc>
          <w:tcPr>
            <w:tcW w:w="1418" w:type="dxa"/>
            <w:tcBorders>
              <w:top w:val="single" w:sz="6" w:space="0" w:color="auto"/>
              <w:bottom w:val="single" w:sz="6" w:space="0" w:color="auto"/>
            </w:tcBorders>
            <w:shd w:val="clear" w:color="auto" w:fill="E6E6E6"/>
          </w:tcPr>
          <w:p w14:paraId="77F0134D" w14:textId="77777777" w:rsidR="00A95B09" w:rsidRPr="007E0074" w:rsidRDefault="00A95B09" w:rsidP="000342F2">
            <w:pPr>
              <w:pStyle w:val="BodyText"/>
              <w:jc w:val="center"/>
              <w:rPr>
                <w:rFonts w:cs="Arial"/>
              </w:rPr>
            </w:pPr>
            <w:r>
              <w:rPr>
                <w:rFonts w:cs="Arial"/>
              </w:rPr>
              <w:t xml:space="preserve">Statement </w:t>
            </w:r>
            <w:r w:rsidRPr="007E0074">
              <w:rPr>
                <w:rFonts w:cs="Arial"/>
              </w:rPr>
              <w:t xml:space="preserve"> number</w:t>
            </w:r>
          </w:p>
          <w:p w14:paraId="5021596C" w14:textId="77777777" w:rsidR="00A95B09" w:rsidRPr="007E0074" w:rsidRDefault="00A95B09" w:rsidP="00B81DC8">
            <w:pPr>
              <w:jc w:val="center"/>
              <w:rPr>
                <w:rFonts w:cs="Arial"/>
              </w:rPr>
            </w:pPr>
          </w:p>
        </w:tc>
        <w:tc>
          <w:tcPr>
            <w:tcW w:w="10914" w:type="dxa"/>
            <w:tcBorders>
              <w:top w:val="single" w:sz="6" w:space="0" w:color="auto"/>
              <w:bottom w:val="single" w:sz="6" w:space="0" w:color="auto"/>
            </w:tcBorders>
            <w:shd w:val="clear" w:color="auto" w:fill="E6E6E6"/>
          </w:tcPr>
          <w:p w14:paraId="2A70662B" w14:textId="77777777" w:rsidR="00A95B09" w:rsidRPr="007E0074" w:rsidRDefault="00A95B09" w:rsidP="00DB6AB5">
            <w:pPr>
              <w:pStyle w:val="Heading1"/>
              <w:jc w:val="center"/>
              <w:rPr>
                <w:rFonts w:cs="Arial"/>
                <w:sz w:val="32"/>
              </w:rPr>
            </w:pPr>
            <w:r w:rsidRPr="007E0074">
              <w:rPr>
                <w:rFonts w:cs="Arial"/>
                <w:sz w:val="32"/>
              </w:rPr>
              <w:t>Comments</w:t>
            </w:r>
          </w:p>
          <w:p w14:paraId="350C429C" w14:textId="77777777" w:rsidR="00A95B09" w:rsidRPr="007E0074" w:rsidRDefault="00A95B09" w:rsidP="00DB6AB5">
            <w:pPr>
              <w:rPr>
                <w:rFonts w:cs="Arial"/>
                <w:sz w:val="32"/>
              </w:rPr>
            </w:pPr>
          </w:p>
          <w:p w14:paraId="32641CFC" w14:textId="77777777" w:rsidR="00A95B09" w:rsidRPr="005F745A" w:rsidRDefault="00A95B09" w:rsidP="00DB6AB5">
            <w:pPr>
              <w:jc w:val="center"/>
              <w:rPr>
                <w:rFonts w:cs="Arial"/>
                <w:sz w:val="18"/>
                <w:szCs w:val="18"/>
              </w:rPr>
            </w:pPr>
            <w:r>
              <w:rPr>
                <w:rFonts w:cs="Arial"/>
                <w:sz w:val="18"/>
                <w:szCs w:val="18"/>
              </w:rPr>
              <w:t>I</w:t>
            </w:r>
            <w:r w:rsidRPr="005F745A">
              <w:rPr>
                <w:rFonts w:cs="Arial"/>
                <w:sz w:val="18"/>
                <w:szCs w:val="18"/>
              </w:rPr>
              <w:t>nsert each comment in a new row.</w:t>
            </w:r>
          </w:p>
          <w:p w14:paraId="45B8BFDF" w14:textId="77777777" w:rsidR="00A95B09" w:rsidRPr="005F745A" w:rsidRDefault="00A95B09" w:rsidP="00DB6AB5">
            <w:pPr>
              <w:ind w:left="360"/>
              <w:rPr>
                <w:rFonts w:cs="Arial"/>
                <w:sz w:val="18"/>
                <w:szCs w:val="18"/>
              </w:rPr>
            </w:pPr>
            <w:r>
              <w:rPr>
                <w:rFonts w:cs="Arial"/>
                <w:sz w:val="18"/>
                <w:szCs w:val="18"/>
              </w:rPr>
              <w:t>D</w:t>
            </w:r>
            <w:r w:rsidRPr="005F745A">
              <w:rPr>
                <w:rFonts w:cs="Arial"/>
                <w:sz w:val="18"/>
                <w:szCs w:val="18"/>
              </w:rPr>
              <w:t xml:space="preserve">o not paste other tables into this table </w:t>
            </w:r>
            <w:r>
              <w:rPr>
                <w:rFonts w:cs="Arial"/>
                <w:sz w:val="18"/>
                <w:szCs w:val="18"/>
              </w:rPr>
              <w:t>because</w:t>
            </w:r>
            <w:r w:rsidRPr="005F745A">
              <w:rPr>
                <w:rFonts w:cs="Arial"/>
                <w:sz w:val="18"/>
                <w:szCs w:val="18"/>
              </w:rPr>
              <w:t xml:space="preserve"> your comments could get lost – type directly into this table.</w:t>
            </w:r>
          </w:p>
          <w:p w14:paraId="5BA59D0F" w14:textId="77777777" w:rsidR="00A95B09" w:rsidRPr="007E0074" w:rsidRDefault="00A95B09" w:rsidP="00DB6AB5">
            <w:pPr>
              <w:jc w:val="center"/>
              <w:rPr>
                <w:rFonts w:cs="Arial"/>
                <w:b/>
              </w:rPr>
            </w:pPr>
          </w:p>
        </w:tc>
      </w:tr>
      <w:tr w:rsidR="00A95B09" w:rsidRPr="00810A2E" w14:paraId="2BC85B8D" w14:textId="77777777" w:rsidTr="00BD6BDE">
        <w:trPr>
          <w:trHeight w:val="805"/>
        </w:trPr>
        <w:tc>
          <w:tcPr>
            <w:tcW w:w="1242" w:type="dxa"/>
            <w:tcBorders>
              <w:top w:val="single" w:sz="6" w:space="0" w:color="auto"/>
            </w:tcBorders>
          </w:tcPr>
          <w:p w14:paraId="0DDBB8C9" w14:textId="77777777" w:rsidR="00A95B09" w:rsidRPr="00810A2E" w:rsidRDefault="00A95B09" w:rsidP="00A95B09">
            <w:pPr>
              <w:jc w:val="center"/>
              <w:rPr>
                <w:rFonts w:cs="Arial"/>
                <w:color w:val="FF0000"/>
                <w:sz w:val="20"/>
              </w:rPr>
            </w:pPr>
            <w:r w:rsidRPr="00810A2E">
              <w:rPr>
                <w:rFonts w:cs="Arial"/>
                <w:color w:val="FF0000"/>
                <w:sz w:val="20"/>
              </w:rPr>
              <w:t>Example</w:t>
            </w:r>
            <w:r>
              <w:rPr>
                <w:rFonts w:cs="Arial"/>
                <w:color w:val="FF0000"/>
                <w:sz w:val="20"/>
              </w:rPr>
              <w:t xml:space="preserve"> 1</w:t>
            </w:r>
          </w:p>
        </w:tc>
        <w:tc>
          <w:tcPr>
            <w:tcW w:w="1843" w:type="dxa"/>
            <w:tcBorders>
              <w:top w:val="single" w:sz="6" w:space="0" w:color="auto"/>
            </w:tcBorders>
          </w:tcPr>
          <w:p w14:paraId="414CB5BC" w14:textId="77777777" w:rsidR="00A95B09" w:rsidRPr="00810A2E" w:rsidRDefault="00A95B09" w:rsidP="00A95B09">
            <w:pPr>
              <w:jc w:val="center"/>
              <w:rPr>
                <w:rFonts w:cs="Arial"/>
                <w:color w:val="FF0000"/>
                <w:sz w:val="20"/>
              </w:rPr>
            </w:pPr>
            <w:r>
              <w:rPr>
                <w:rFonts w:cs="Arial"/>
                <w:color w:val="FF0000"/>
                <w:sz w:val="20"/>
              </w:rPr>
              <w:t>Statement 1 (measure)</w:t>
            </w:r>
          </w:p>
        </w:tc>
        <w:tc>
          <w:tcPr>
            <w:tcW w:w="1418" w:type="dxa"/>
            <w:tcBorders>
              <w:top w:val="single" w:sz="6" w:space="0" w:color="auto"/>
            </w:tcBorders>
          </w:tcPr>
          <w:p w14:paraId="36E4C869" w14:textId="77777777" w:rsidR="00A95B09" w:rsidRDefault="00A95B09" w:rsidP="00CB1334">
            <w:pPr>
              <w:jc w:val="center"/>
              <w:rPr>
                <w:rFonts w:cs="Arial"/>
                <w:color w:val="FF0000"/>
                <w:sz w:val="20"/>
              </w:rPr>
            </w:pPr>
          </w:p>
          <w:p w14:paraId="01E93931" w14:textId="77777777" w:rsidR="00A95B09" w:rsidRDefault="00A95B09" w:rsidP="00CB1334">
            <w:pPr>
              <w:jc w:val="center"/>
              <w:rPr>
                <w:rFonts w:cs="Arial"/>
                <w:color w:val="FF0000"/>
                <w:sz w:val="20"/>
              </w:rPr>
            </w:pPr>
          </w:p>
          <w:p w14:paraId="6B43C67E" w14:textId="77777777" w:rsidR="00A95B09" w:rsidRPr="00810A2E" w:rsidRDefault="00A95B09" w:rsidP="00CB1334">
            <w:pPr>
              <w:jc w:val="center"/>
              <w:rPr>
                <w:rFonts w:cs="Arial"/>
                <w:color w:val="FF0000"/>
                <w:sz w:val="20"/>
              </w:rPr>
            </w:pPr>
          </w:p>
        </w:tc>
        <w:tc>
          <w:tcPr>
            <w:tcW w:w="10914" w:type="dxa"/>
            <w:tcBorders>
              <w:top w:val="single" w:sz="6" w:space="0" w:color="auto"/>
            </w:tcBorders>
          </w:tcPr>
          <w:p w14:paraId="2222CABC" w14:textId="77777777" w:rsidR="00A95B09" w:rsidRPr="00810A2E" w:rsidRDefault="00A95B09" w:rsidP="00DB6AB5">
            <w:pPr>
              <w:rPr>
                <w:rFonts w:cs="Arial"/>
                <w:color w:val="FF0000"/>
                <w:sz w:val="20"/>
              </w:rPr>
            </w:pPr>
            <w:r>
              <w:rPr>
                <w:rFonts w:cs="Arial"/>
                <w:color w:val="FF0000"/>
                <w:sz w:val="20"/>
              </w:rPr>
              <w:t>This statement may be hard to measure because…</w:t>
            </w:r>
          </w:p>
        </w:tc>
      </w:tr>
      <w:tr w:rsidR="00A95B09" w:rsidRPr="00810A2E" w14:paraId="5B4A7589" w14:textId="77777777" w:rsidTr="00BD6BDE">
        <w:tc>
          <w:tcPr>
            <w:tcW w:w="1242" w:type="dxa"/>
            <w:tcBorders>
              <w:top w:val="single" w:sz="6" w:space="0" w:color="auto"/>
              <w:bottom w:val="single" w:sz="6" w:space="0" w:color="auto"/>
            </w:tcBorders>
          </w:tcPr>
          <w:p w14:paraId="406CEE1D" w14:textId="77777777" w:rsidR="00A95B09" w:rsidRPr="00810A2E" w:rsidRDefault="00A95B09" w:rsidP="00DB6AB5">
            <w:pPr>
              <w:jc w:val="center"/>
              <w:rPr>
                <w:rFonts w:cs="Arial"/>
                <w:sz w:val="20"/>
              </w:rPr>
            </w:pPr>
            <w:r w:rsidRPr="00810A2E">
              <w:rPr>
                <w:rFonts w:cs="Arial"/>
                <w:sz w:val="20"/>
              </w:rPr>
              <w:t>1</w:t>
            </w:r>
          </w:p>
        </w:tc>
        <w:tc>
          <w:tcPr>
            <w:tcW w:w="1843" w:type="dxa"/>
            <w:tcBorders>
              <w:top w:val="single" w:sz="6" w:space="0" w:color="auto"/>
              <w:bottom w:val="single" w:sz="6" w:space="0" w:color="auto"/>
            </w:tcBorders>
          </w:tcPr>
          <w:p w14:paraId="2DF7A9B9" w14:textId="6572DE12" w:rsidR="00A95B09" w:rsidRPr="00810A2E" w:rsidRDefault="00C64BA4" w:rsidP="00DB6AB5">
            <w:pPr>
              <w:rPr>
                <w:rFonts w:cs="Arial"/>
                <w:sz w:val="20"/>
              </w:rPr>
            </w:pPr>
            <w:r>
              <w:rPr>
                <w:rFonts w:cs="Arial"/>
                <w:sz w:val="20"/>
              </w:rPr>
              <w:t>“</w:t>
            </w:r>
            <w:r w:rsidR="00BD6BDE" w:rsidRPr="00335E68">
              <w:rPr>
                <w:rFonts w:cs="Arial"/>
                <w:i/>
                <w:sz w:val="20"/>
              </w:rPr>
              <w:t>This quality standard covers cl</w:t>
            </w:r>
            <w:r w:rsidR="00412127" w:rsidRPr="00335E68">
              <w:rPr>
                <w:rFonts w:cs="Arial"/>
                <w:i/>
                <w:sz w:val="20"/>
              </w:rPr>
              <w:t>inical assessment, prioritisation and arrangement</w:t>
            </w:r>
            <w:r w:rsidR="00436DC4">
              <w:rPr>
                <w:rFonts w:cs="Arial"/>
                <w:i/>
                <w:sz w:val="20"/>
              </w:rPr>
              <w:t xml:space="preserve"> of healthcare for adults aged </w:t>
            </w:r>
            <w:r w:rsidR="00BD6BDE" w:rsidRPr="00335E68">
              <w:rPr>
                <w:rFonts w:cs="Arial"/>
                <w:i/>
                <w:sz w:val="20"/>
              </w:rPr>
              <w:t>18 years and over with 2 or more long-term health conditions (</w:t>
            </w:r>
            <w:proofErr w:type="spellStart"/>
            <w:r w:rsidR="00BD6BDE" w:rsidRPr="00335E68">
              <w:rPr>
                <w:rFonts w:cs="Arial"/>
                <w:i/>
                <w:sz w:val="20"/>
              </w:rPr>
              <w:t>multimorbidity</w:t>
            </w:r>
            <w:proofErr w:type="spellEnd"/>
            <w:r w:rsidR="00BD6BDE" w:rsidRPr="00335E68">
              <w:rPr>
                <w:rFonts w:cs="Arial"/>
                <w:i/>
                <w:sz w:val="20"/>
              </w:rPr>
              <w:t>). At least 1 of these conditions must be a physical health condition</w:t>
            </w:r>
            <w:r w:rsidR="00BD6BDE">
              <w:rPr>
                <w:rFonts w:cs="Arial"/>
                <w:sz w:val="20"/>
              </w:rPr>
              <w:t>”</w:t>
            </w:r>
            <w:r w:rsidR="00335E68">
              <w:rPr>
                <w:rFonts w:cs="Arial"/>
                <w:sz w:val="20"/>
              </w:rPr>
              <w:t xml:space="preserve"> (p.1)</w:t>
            </w:r>
            <w:r w:rsidR="00E9611F">
              <w:rPr>
                <w:rFonts w:cs="Arial"/>
                <w:sz w:val="20"/>
              </w:rPr>
              <w:t xml:space="preserve"> – noted multiple times</w:t>
            </w:r>
          </w:p>
        </w:tc>
        <w:tc>
          <w:tcPr>
            <w:tcW w:w="1418" w:type="dxa"/>
            <w:tcBorders>
              <w:top w:val="single" w:sz="6" w:space="0" w:color="auto"/>
              <w:bottom w:val="single" w:sz="6" w:space="0" w:color="auto"/>
            </w:tcBorders>
          </w:tcPr>
          <w:p w14:paraId="1136FA39" w14:textId="77777777" w:rsidR="00A95B09" w:rsidRPr="00810A2E" w:rsidRDefault="00A95B09" w:rsidP="00DB6AB5">
            <w:pPr>
              <w:rPr>
                <w:rFonts w:cs="Arial"/>
                <w:sz w:val="20"/>
              </w:rPr>
            </w:pPr>
          </w:p>
        </w:tc>
        <w:tc>
          <w:tcPr>
            <w:tcW w:w="10914" w:type="dxa"/>
            <w:tcBorders>
              <w:top w:val="single" w:sz="6" w:space="0" w:color="auto"/>
              <w:bottom w:val="single" w:sz="6" w:space="0" w:color="auto"/>
            </w:tcBorders>
          </w:tcPr>
          <w:p w14:paraId="243919F1" w14:textId="1834CE57" w:rsidR="00D7098F" w:rsidRDefault="00357245" w:rsidP="008D0D45">
            <w:pPr>
              <w:rPr>
                <w:rFonts w:cs="Arial"/>
                <w:sz w:val="20"/>
              </w:rPr>
            </w:pPr>
            <w:r>
              <w:rPr>
                <w:rFonts w:cs="Arial"/>
                <w:sz w:val="20"/>
              </w:rPr>
              <w:t xml:space="preserve">The requirement that </w:t>
            </w:r>
            <w:r w:rsidR="00436DC4">
              <w:rPr>
                <w:rFonts w:cs="Arial"/>
                <w:sz w:val="20"/>
              </w:rPr>
              <w:t>one long-term condition</w:t>
            </w:r>
            <w:r w:rsidR="00C63361">
              <w:rPr>
                <w:rFonts w:cs="Arial"/>
                <w:sz w:val="20"/>
              </w:rPr>
              <w:t xml:space="preserve"> has to be a physical </w:t>
            </w:r>
            <w:r w:rsidR="00D3616F">
              <w:rPr>
                <w:rFonts w:cs="Arial"/>
                <w:sz w:val="20"/>
              </w:rPr>
              <w:t xml:space="preserve">health </w:t>
            </w:r>
            <w:r w:rsidR="002537F4">
              <w:rPr>
                <w:rFonts w:cs="Arial"/>
                <w:sz w:val="20"/>
              </w:rPr>
              <w:t>condition</w:t>
            </w:r>
            <w:r w:rsidR="00D7098F">
              <w:rPr>
                <w:rFonts w:cs="Arial"/>
                <w:sz w:val="20"/>
              </w:rPr>
              <w:t xml:space="preserve"> </w:t>
            </w:r>
            <w:r w:rsidR="009C6A16">
              <w:rPr>
                <w:rFonts w:cs="Arial"/>
                <w:sz w:val="20"/>
              </w:rPr>
              <w:t>appears to be</w:t>
            </w:r>
            <w:r w:rsidR="00D7098F">
              <w:rPr>
                <w:rFonts w:cs="Arial"/>
                <w:sz w:val="20"/>
              </w:rPr>
              <w:t xml:space="preserve"> </w:t>
            </w:r>
            <w:r w:rsidR="002537F4">
              <w:rPr>
                <w:rFonts w:cs="Arial"/>
                <w:sz w:val="20"/>
              </w:rPr>
              <w:t>at odds</w:t>
            </w:r>
            <w:r w:rsidR="00D7098F">
              <w:rPr>
                <w:rFonts w:cs="Arial"/>
                <w:sz w:val="20"/>
              </w:rPr>
              <w:t xml:space="preserve"> with the NHS Mandate and </w:t>
            </w:r>
            <w:r w:rsidR="004721C1">
              <w:rPr>
                <w:rFonts w:cs="Arial"/>
                <w:sz w:val="20"/>
              </w:rPr>
              <w:t xml:space="preserve">NHS/Government </w:t>
            </w:r>
            <w:r w:rsidR="00D7098F">
              <w:rPr>
                <w:rFonts w:cs="Arial"/>
                <w:sz w:val="20"/>
              </w:rPr>
              <w:t>policy to ensure parity between</w:t>
            </w:r>
            <w:r w:rsidR="002537F4">
              <w:rPr>
                <w:rFonts w:cs="Arial"/>
                <w:sz w:val="20"/>
              </w:rPr>
              <w:t xml:space="preserve"> mental and physical health.</w:t>
            </w:r>
          </w:p>
          <w:p w14:paraId="17ACC1D7" w14:textId="77777777" w:rsidR="00D7098F" w:rsidRDefault="00D7098F" w:rsidP="008D0D45">
            <w:pPr>
              <w:rPr>
                <w:rFonts w:cs="Arial"/>
                <w:sz w:val="20"/>
              </w:rPr>
            </w:pPr>
          </w:p>
          <w:p w14:paraId="599C7C8B" w14:textId="5DFAC12E" w:rsidR="004721C1" w:rsidRDefault="002E73FF" w:rsidP="008D0D45">
            <w:pPr>
              <w:rPr>
                <w:rFonts w:cs="Arial"/>
                <w:sz w:val="20"/>
              </w:rPr>
            </w:pPr>
            <w:r>
              <w:rPr>
                <w:rFonts w:cs="Arial"/>
                <w:sz w:val="20"/>
              </w:rPr>
              <w:t xml:space="preserve">Do people only </w:t>
            </w:r>
            <w:r w:rsidR="004721C1">
              <w:rPr>
                <w:rFonts w:cs="Arial"/>
                <w:sz w:val="20"/>
              </w:rPr>
              <w:t>benefit from this quality standard if</w:t>
            </w:r>
            <w:r w:rsidR="009C6A16">
              <w:rPr>
                <w:rFonts w:cs="Arial"/>
                <w:sz w:val="20"/>
              </w:rPr>
              <w:t xml:space="preserve"> they have two physical </w:t>
            </w:r>
            <w:r>
              <w:rPr>
                <w:rFonts w:cs="Arial"/>
                <w:sz w:val="20"/>
              </w:rPr>
              <w:t>conditions or</w:t>
            </w:r>
            <w:r w:rsidR="009C6A16">
              <w:rPr>
                <w:rFonts w:cs="Arial"/>
                <w:sz w:val="20"/>
              </w:rPr>
              <w:t xml:space="preserve"> one physical condition and a mental health condition, but not two </w:t>
            </w:r>
            <w:r w:rsidR="002537F4">
              <w:rPr>
                <w:rFonts w:cs="Arial"/>
                <w:sz w:val="20"/>
              </w:rPr>
              <w:t>mental health conditions?</w:t>
            </w:r>
          </w:p>
          <w:p w14:paraId="49D53B7E" w14:textId="77777777" w:rsidR="00D7098F" w:rsidRDefault="00D7098F" w:rsidP="008D0D45">
            <w:pPr>
              <w:rPr>
                <w:rFonts w:cs="Arial"/>
                <w:sz w:val="20"/>
              </w:rPr>
            </w:pPr>
          </w:p>
          <w:p w14:paraId="7F9289B6" w14:textId="49B53853" w:rsidR="008D0D45" w:rsidRDefault="002537F4" w:rsidP="008D0D45">
            <w:pPr>
              <w:rPr>
                <w:rFonts w:cs="Arial"/>
                <w:sz w:val="20"/>
              </w:rPr>
            </w:pPr>
            <w:r>
              <w:rPr>
                <w:rFonts w:cs="Arial"/>
                <w:sz w:val="20"/>
              </w:rPr>
              <w:t>W</w:t>
            </w:r>
            <w:r w:rsidR="008D0D45">
              <w:rPr>
                <w:rFonts w:cs="Arial"/>
                <w:sz w:val="20"/>
              </w:rPr>
              <w:t>e recommend</w:t>
            </w:r>
            <w:r w:rsidR="00436DC4">
              <w:rPr>
                <w:rFonts w:cs="Arial"/>
                <w:sz w:val="20"/>
              </w:rPr>
              <w:t xml:space="preserve"> that the text</w:t>
            </w:r>
            <w:r w:rsidR="00721F5E">
              <w:rPr>
                <w:rFonts w:cs="Arial"/>
                <w:sz w:val="20"/>
              </w:rPr>
              <w:t xml:space="preserve"> is changed</w:t>
            </w:r>
            <w:r w:rsidR="008D0D45">
              <w:rPr>
                <w:rFonts w:cs="Arial"/>
                <w:sz w:val="20"/>
              </w:rPr>
              <w:t xml:space="preserve"> from</w:t>
            </w:r>
          </w:p>
          <w:p w14:paraId="33BA0A32" w14:textId="77777777" w:rsidR="008D0D45" w:rsidRDefault="008D0D45" w:rsidP="008D0D45">
            <w:pPr>
              <w:rPr>
                <w:rFonts w:cs="Arial"/>
                <w:sz w:val="20"/>
              </w:rPr>
            </w:pPr>
          </w:p>
          <w:p w14:paraId="0325FC68" w14:textId="77777777" w:rsidR="008D0D45" w:rsidRDefault="00436DC4" w:rsidP="008D0D45">
            <w:pPr>
              <w:rPr>
                <w:rFonts w:cs="Arial"/>
                <w:sz w:val="20"/>
              </w:rPr>
            </w:pPr>
            <w:r w:rsidRPr="00D00D01">
              <w:rPr>
                <w:rFonts w:cs="Arial"/>
                <w:sz w:val="20"/>
              </w:rPr>
              <w:t>“</w:t>
            </w:r>
            <w:r w:rsidRPr="00D00D01">
              <w:rPr>
                <w:rFonts w:cs="Arial"/>
                <w:i/>
                <w:sz w:val="20"/>
              </w:rPr>
              <w:t>This quality standard covers clinical assessment, prioritisation and arrangement of healthcare for adults aged 18 years and over with 2 or more long-term health conditions (</w:t>
            </w:r>
            <w:proofErr w:type="spellStart"/>
            <w:r w:rsidRPr="00D00D01">
              <w:rPr>
                <w:rFonts w:cs="Arial"/>
                <w:i/>
                <w:sz w:val="20"/>
              </w:rPr>
              <w:t>multimorbidity</w:t>
            </w:r>
            <w:proofErr w:type="spellEnd"/>
            <w:r w:rsidRPr="00D00D01">
              <w:rPr>
                <w:rFonts w:cs="Arial"/>
                <w:i/>
                <w:sz w:val="20"/>
              </w:rPr>
              <w:t>). At least 1 of these conditions must be a physical health condition</w:t>
            </w:r>
            <w:r>
              <w:rPr>
                <w:rFonts w:cs="Arial"/>
                <w:sz w:val="20"/>
              </w:rPr>
              <w:t>”</w:t>
            </w:r>
          </w:p>
          <w:p w14:paraId="6350C5E5" w14:textId="77777777" w:rsidR="00436DC4" w:rsidRDefault="00436DC4" w:rsidP="008D0D45">
            <w:pPr>
              <w:rPr>
                <w:rFonts w:cs="Arial"/>
                <w:sz w:val="20"/>
              </w:rPr>
            </w:pPr>
          </w:p>
          <w:p w14:paraId="2CC4D12A" w14:textId="77777777" w:rsidR="008D0D45" w:rsidRDefault="00436DC4" w:rsidP="008D0D45">
            <w:pPr>
              <w:rPr>
                <w:rFonts w:cs="Arial"/>
                <w:sz w:val="20"/>
              </w:rPr>
            </w:pPr>
            <w:r>
              <w:rPr>
                <w:rFonts w:cs="Arial"/>
                <w:sz w:val="20"/>
              </w:rPr>
              <w:t>t</w:t>
            </w:r>
            <w:r w:rsidR="008D0D45">
              <w:rPr>
                <w:rFonts w:cs="Arial"/>
                <w:sz w:val="20"/>
              </w:rPr>
              <w:t>o</w:t>
            </w:r>
          </w:p>
          <w:p w14:paraId="1599031D" w14:textId="77777777" w:rsidR="008D0D45" w:rsidRDefault="008D0D45" w:rsidP="008D0D45">
            <w:pPr>
              <w:rPr>
                <w:rFonts w:cs="Arial"/>
                <w:sz w:val="20"/>
              </w:rPr>
            </w:pPr>
          </w:p>
          <w:p w14:paraId="2A19349F" w14:textId="77777777" w:rsidR="008D0D45" w:rsidRDefault="008D0D45" w:rsidP="008D0D45">
            <w:pPr>
              <w:rPr>
                <w:rFonts w:cs="Arial"/>
                <w:sz w:val="20"/>
              </w:rPr>
            </w:pPr>
            <w:r>
              <w:rPr>
                <w:rFonts w:cs="Arial"/>
                <w:sz w:val="20"/>
              </w:rPr>
              <w:t>“</w:t>
            </w:r>
            <w:r w:rsidRPr="00FD630C">
              <w:rPr>
                <w:rFonts w:cs="Arial"/>
                <w:i/>
                <w:sz w:val="20"/>
                <w:highlight w:val="yellow"/>
              </w:rPr>
              <w:t>This quality standard covers clinical assessment, prioritisation and arrangement of healthcare for adults aged</w:t>
            </w:r>
            <w:r w:rsidR="00436DC4" w:rsidRPr="00FD630C">
              <w:rPr>
                <w:rFonts w:cs="Arial"/>
                <w:i/>
                <w:sz w:val="20"/>
                <w:highlight w:val="yellow"/>
              </w:rPr>
              <w:t xml:space="preserve"> </w:t>
            </w:r>
            <w:r w:rsidRPr="00FD630C">
              <w:rPr>
                <w:rFonts w:cs="Arial"/>
                <w:i/>
                <w:sz w:val="20"/>
                <w:highlight w:val="yellow"/>
              </w:rPr>
              <w:t>18 years and over with 2 or more long-term health conditions (</w:t>
            </w:r>
            <w:proofErr w:type="spellStart"/>
            <w:r w:rsidRPr="00FD630C">
              <w:rPr>
                <w:rFonts w:cs="Arial"/>
                <w:i/>
                <w:sz w:val="20"/>
                <w:highlight w:val="yellow"/>
              </w:rPr>
              <w:t>multimorbidity</w:t>
            </w:r>
            <w:proofErr w:type="spellEnd"/>
            <w:r w:rsidRPr="00FD630C">
              <w:rPr>
                <w:rFonts w:cs="Arial"/>
                <w:i/>
                <w:sz w:val="20"/>
                <w:highlight w:val="yellow"/>
              </w:rPr>
              <w:t>).”</w:t>
            </w:r>
          </w:p>
          <w:p w14:paraId="40CD7546" w14:textId="77777777" w:rsidR="00A95B09" w:rsidRDefault="00A95B09" w:rsidP="008D0D45">
            <w:pPr>
              <w:rPr>
                <w:rFonts w:cs="Arial"/>
                <w:sz w:val="20"/>
              </w:rPr>
            </w:pPr>
          </w:p>
          <w:p w14:paraId="24047D5F" w14:textId="3E5682ED" w:rsidR="004D474E" w:rsidRPr="00810A2E" w:rsidRDefault="004D474E" w:rsidP="008D0D45">
            <w:pPr>
              <w:rPr>
                <w:rFonts w:cs="Arial"/>
                <w:sz w:val="20"/>
              </w:rPr>
            </w:pPr>
          </w:p>
        </w:tc>
      </w:tr>
      <w:tr w:rsidR="00A95B09" w:rsidRPr="00810A2E" w14:paraId="125CBE6F" w14:textId="77777777" w:rsidTr="00BD6BDE">
        <w:tc>
          <w:tcPr>
            <w:tcW w:w="1242" w:type="dxa"/>
            <w:tcBorders>
              <w:top w:val="single" w:sz="6" w:space="0" w:color="auto"/>
            </w:tcBorders>
          </w:tcPr>
          <w:p w14:paraId="528BE24F" w14:textId="599525BA" w:rsidR="00A95B09" w:rsidRPr="00DF4DB8" w:rsidRDefault="00A95B09" w:rsidP="00DB6AB5">
            <w:pPr>
              <w:jc w:val="center"/>
              <w:rPr>
                <w:rFonts w:cs="Arial"/>
                <w:sz w:val="20"/>
              </w:rPr>
            </w:pPr>
            <w:r w:rsidRPr="00DF4DB8">
              <w:rPr>
                <w:rFonts w:cs="Arial"/>
                <w:sz w:val="20"/>
              </w:rPr>
              <w:t>2</w:t>
            </w:r>
          </w:p>
        </w:tc>
        <w:tc>
          <w:tcPr>
            <w:tcW w:w="1843" w:type="dxa"/>
            <w:tcBorders>
              <w:top w:val="single" w:sz="6" w:space="0" w:color="auto"/>
            </w:tcBorders>
          </w:tcPr>
          <w:p w14:paraId="5B75CCDC" w14:textId="77777777" w:rsidR="00A95B09" w:rsidRPr="00DF4DB8" w:rsidRDefault="00C64BA4" w:rsidP="00C64BA4">
            <w:pPr>
              <w:rPr>
                <w:rFonts w:cs="Arial"/>
                <w:sz w:val="20"/>
              </w:rPr>
            </w:pPr>
            <w:r w:rsidRPr="00DF4DB8">
              <w:rPr>
                <w:rFonts w:cs="Arial"/>
                <w:sz w:val="20"/>
              </w:rPr>
              <w:t>“</w:t>
            </w:r>
            <w:r w:rsidRPr="00335E68">
              <w:rPr>
                <w:rFonts w:cs="Arial"/>
                <w:i/>
                <w:sz w:val="20"/>
              </w:rPr>
              <w:t>Definitions of terms used in this quality statement</w:t>
            </w:r>
            <w:r w:rsidRPr="00DF4DB8">
              <w:rPr>
                <w:rFonts w:cs="Arial"/>
                <w:sz w:val="20"/>
              </w:rPr>
              <w:t>”</w:t>
            </w:r>
            <w:r w:rsidR="00791E2A">
              <w:rPr>
                <w:rFonts w:cs="Arial"/>
                <w:sz w:val="20"/>
              </w:rPr>
              <w:t xml:space="preserve"> (entire document)</w:t>
            </w:r>
          </w:p>
        </w:tc>
        <w:tc>
          <w:tcPr>
            <w:tcW w:w="1418" w:type="dxa"/>
            <w:tcBorders>
              <w:top w:val="single" w:sz="6" w:space="0" w:color="auto"/>
            </w:tcBorders>
          </w:tcPr>
          <w:p w14:paraId="5140FDCB" w14:textId="77777777" w:rsidR="00A95B09" w:rsidRPr="00DF4DB8" w:rsidRDefault="00A95B09" w:rsidP="00CF302B">
            <w:pPr>
              <w:rPr>
                <w:rFonts w:cs="Arial"/>
                <w:sz w:val="20"/>
              </w:rPr>
            </w:pPr>
          </w:p>
        </w:tc>
        <w:tc>
          <w:tcPr>
            <w:tcW w:w="10914" w:type="dxa"/>
            <w:tcBorders>
              <w:top w:val="single" w:sz="6" w:space="0" w:color="auto"/>
            </w:tcBorders>
          </w:tcPr>
          <w:p w14:paraId="455547D6" w14:textId="01AF8902" w:rsidR="00365D5B" w:rsidRPr="00DF4DB8" w:rsidRDefault="00C64BA4" w:rsidP="00DF4DB8">
            <w:pPr>
              <w:rPr>
                <w:rFonts w:cs="Arial"/>
                <w:sz w:val="20"/>
              </w:rPr>
            </w:pPr>
            <w:r w:rsidRPr="00DF4DB8">
              <w:rPr>
                <w:rFonts w:cs="Arial"/>
                <w:sz w:val="20"/>
              </w:rPr>
              <w:t>We welcome that hearing loss i</w:t>
            </w:r>
            <w:r w:rsidR="00957244">
              <w:rPr>
                <w:rFonts w:cs="Arial"/>
                <w:sz w:val="20"/>
              </w:rPr>
              <w:t xml:space="preserve">s specifically mentioned in the </w:t>
            </w:r>
            <w:r w:rsidR="00335E68">
              <w:rPr>
                <w:rFonts w:cs="Arial"/>
                <w:sz w:val="20"/>
              </w:rPr>
              <w:t>Quality Standard</w:t>
            </w:r>
            <w:r w:rsidRPr="00DF4DB8">
              <w:rPr>
                <w:rFonts w:cs="Arial"/>
                <w:sz w:val="20"/>
              </w:rPr>
              <w:t xml:space="preserve">. </w:t>
            </w:r>
            <w:r w:rsidR="00DF4DB8" w:rsidRPr="00DF4DB8">
              <w:rPr>
                <w:rFonts w:cs="Arial"/>
                <w:sz w:val="20"/>
              </w:rPr>
              <w:t xml:space="preserve"> This is important because awareness </w:t>
            </w:r>
            <w:r w:rsidR="00957244">
              <w:rPr>
                <w:rFonts w:cs="Arial"/>
                <w:sz w:val="20"/>
              </w:rPr>
              <w:t>about</w:t>
            </w:r>
            <w:r w:rsidR="00DF4DB8" w:rsidRPr="00DF4DB8">
              <w:rPr>
                <w:rFonts w:cs="Arial"/>
                <w:sz w:val="20"/>
              </w:rPr>
              <w:t xml:space="preserve"> the impact</w:t>
            </w:r>
            <w:r w:rsidR="00957244">
              <w:rPr>
                <w:rFonts w:cs="Arial"/>
                <w:sz w:val="20"/>
              </w:rPr>
              <w:t>s</w:t>
            </w:r>
            <w:r w:rsidR="00DF4DB8" w:rsidRPr="00DF4DB8">
              <w:rPr>
                <w:rFonts w:cs="Arial"/>
                <w:sz w:val="20"/>
              </w:rPr>
              <w:t xml:space="preserve"> and pr</w:t>
            </w:r>
            <w:r w:rsidR="00957244">
              <w:rPr>
                <w:rFonts w:cs="Arial"/>
                <w:sz w:val="20"/>
              </w:rPr>
              <w:t>evalence of hearing loss is poor</w:t>
            </w:r>
            <w:r w:rsidR="004D3DBC">
              <w:rPr>
                <w:rFonts w:cs="Arial"/>
                <w:sz w:val="20"/>
              </w:rPr>
              <w:t xml:space="preserve">, despite it being one of the most common long-term conditions in older people and a leading and growing </w:t>
            </w:r>
            <w:r w:rsidR="00F46E6C">
              <w:rPr>
                <w:rFonts w:cs="Arial"/>
                <w:sz w:val="20"/>
              </w:rPr>
              <w:t>cause of years lived with disabilit</w:t>
            </w:r>
            <w:bookmarkStart w:id="0" w:name="_GoBack"/>
            <w:bookmarkEnd w:id="0"/>
            <w:r w:rsidR="00F46E6C">
              <w:rPr>
                <w:rFonts w:cs="Arial"/>
                <w:sz w:val="20"/>
              </w:rPr>
              <w:t>y in England.</w:t>
            </w:r>
            <w:r w:rsidR="004D3DBC">
              <w:rPr>
                <w:rFonts w:cs="Arial"/>
                <w:sz w:val="20"/>
              </w:rPr>
              <w:t xml:space="preserve"> </w:t>
            </w:r>
            <w:r w:rsidR="009007AF">
              <w:rPr>
                <w:rFonts w:cs="Arial"/>
                <w:sz w:val="20"/>
              </w:rPr>
              <w:t xml:space="preserve"> We think it is</w:t>
            </w:r>
            <w:r w:rsidR="00F46E6C">
              <w:rPr>
                <w:rFonts w:cs="Arial"/>
                <w:sz w:val="20"/>
              </w:rPr>
              <w:t xml:space="preserve"> therefore important that this </w:t>
            </w:r>
            <w:r w:rsidR="00DF4DB8" w:rsidRPr="00DF4DB8">
              <w:rPr>
                <w:rFonts w:cs="Arial"/>
                <w:sz w:val="20"/>
              </w:rPr>
              <w:t>remains in the</w:t>
            </w:r>
            <w:r w:rsidR="008D0D45">
              <w:rPr>
                <w:rFonts w:cs="Arial"/>
                <w:sz w:val="20"/>
              </w:rPr>
              <w:t xml:space="preserve"> final version of the Quality Standard.</w:t>
            </w:r>
          </w:p>
          <w:p w14:paraId="73B1B694" w14:textId="77777777" w:rsidR="00365D5B" w:rsidRPr="00DF4DB8" w:rsidRDefault="00365D5B" w:rsidP="00365D5B">
            <w:pPr>
              <w:rPr>
                <w:rFonts w:cs="Arial"/>
                <w:sz w:val="20"/>
              </w:rPr>
            </w:pPr>
          </w:p>
          <w:p w14:paraId="03B643CE" w14:textId="4CF20EE5" w:rsidR="00365D5B" w:rsidRPr="00DF4DB8" w:rsidRDefault="008C3CA6" w:rsidP="00365D5B">
            <w:pPr>
              <w:rPr>
                <w:rFonts w:cs="Arial"/>
                <w:sz w:val="20"/>
              </w:rPr>
            </w:pPr>
            <w:r>
              <w:rPr>
                <w:rFonts w:cs="Arial"/>
                <w:sz w:val="20"/>
              </w:rPr>
              <w:t>Evidence:</w:t>
            </w:r>
          </w:p>
          <w:p w14:paraId="0253E904" w14:textId="77777777" w:rsidR="00365D5B" w:rsidRPr="00DF4DB8" w:rsidRDefault="00365D5B" w:rsidP="00365D5B">
            <w:pPr>
              <w:numPr>
                <w:ilvl w:val="0"/>
                <w:numId w:val="14"/>
              </w:numPr>
              <w:rPr>
                <w:rFonts w:cs="Arial"/>
                <w:sz w:val="20"/>
              </w:rPr>
            </w:pPr>
            <w:r w:rsidRPr="00DF4DB8">
              <w:rPr>
                <w:rFonts w:cs="Arial"/>
                <w:sz w:val="20"/>
              </w:rPr>
              <w:t>9 million people in England have a hearing loss and this will increase as the population grows older</w:t>
            </w:r>
            <w:r w:rsidRPr="00DF4DB8">
              <w:rPr>
                <w:rStyle w:val="EndnoteReference"/>
                <w:rFonts w:cs="Arial"/>
                <w:sz w:val="20"/>
              </w:rPr>
              <w:endnoteReference w:id="2"/>
            </w:r>
          </w:p>
          <w:p w14:paraId="681EF440" w14:textId="77777777" w:rsidR="00365D5B" w:rsidRPr="00DF4DB8" w:rsidRDefault="008D0D45" w:rsidP="00365D5B">
            <w:pPr>
              <w:numPr>
                <w:ilvl w:val="0"/>
                <w:numId w:val="14"/>
              </w:numPr>
              <w:rPr>
                <w:rFonts w:cs="Arial"/>
                <w:sz w:val="20"/>
              </w:rPr>
            </w:pPr>
            <w:r>
              <w:rPr>
                <w:rFonts w:cs="Arial"/>
                <w:sz w:val="20"/>
              </w:rPr>
              <w:lastRenderedPageBreak/>
              <w:t>a</w:t>
            </w:r>
            <w:r w:rsidR="00365D5B" w:rsidRPr="00DF4DB8">
              <w:rPr>
                <w:rFonts w:cs="Arial"/>
                <w:sz w:val="20"/>
              </w:rPr>
              <w:t>dult hearing loss is the third most common long-term condition and the 6</w:t>
            </w:r>
            <w:r w:rsidR="00365D5B" w:rsidRPr="00DF4DB8">
              <w:rPr>
                <w:rFonts w:cs="Arial"/>
                <w:sz w:val="20"/>
                <w:vertAlign w:val="superscript"/>
              </w:rPr>
              <w:t xml:space="preserve">th </w:t>
            </w:r>
            <w:r w:rsidR="00365D5B" w:rsidRPr="00DF4DB8">
              <w:rPr>
                <w:rFonts w:cs="Arial"/>
                <w:sz w:val="20"/>
              </w:rPr>
              <w:t>leading cause of years lived with disability in England</w:t>
            </w:r>
            <w:r w:rsidR="00365D5B" w:rsidRPr="00DF4DB8">
              <w:rPr>
                <w:rStyle w:val="EndnoteReference"/>
                <w:rFonts w:cs="Arial"/>
                <w:sz w:val="20"/>
              </w:rPr>
              <w:endnoteReference w:id="3"/>
            </w:r>
          </w:p>
          <w:p w14:paraId="068D2521" w14:textId="6AE11EEA" w:rsidR="00365D5B" w:rsidRPr="00DF4DB8" w:rsidRDefault="008D0D45" w:rsidP="00365D5B">
            <w:pPr>
              <w:numPr>
                <w:ilvl w:val="0"/>
                <w:numId w:val="14"/>
              </w:numPr>
              <w:rPr>
                <w:rFonts w:cs="Arial"/>
                <w:sz w:val="20"/>
              </w:rPr>
            </w:pPr>
            <w:proofErr w:type="gramStart"/>
            <w:r>
              <w:rPr>
                <w:rFonts w:cs="Arial"/>
                <w:sz w:val="20"/>
              </w:rPr>
              <w:t>a</w:t>
            </w:r>
            <w:r w:rsidR="00365D5B" w:rsidRPr="00DF4DB8">
              <w:rPr>
                <w:rFonts w:cs="Arial"/>
                <w:sz w:val="20"/>
              </w:rPr>
              <w:t>ge-related</w:t>
            </w:r>
            <w:proofErr w:type="gramEnd"/>
            <w:r w:rsidR="00365D5B" w:rsidRPr="00DF4DB8">
              <w:rPr>
                <w:rFonts w:cs="Arial"/>
                <w:sz w:val="20"/>
              </w:rPr>
              <w:t xml:space="preserve"> hearing loss is the main cause of hearing loss, accounting for nine out of ten cases of </w:t>
            </w:r>
            <w:r w:rsidR="00E60894">
              <w:rPr>
                <w:rFonts w:cs="Arial"/>
                <w:sz w:val="20"/>
              </w:rPr>
              <w:t xml:space="preserve">permanent </w:t>
            </w:r>
            <w:r w:rsidR="00365D5B" w:rsidRPr="00DF4DB8">
              <w:rPr>
                <w:rFonts w:cs="Arial"/>
                <w:sz w:val="20"/>
              </w:rPr>
              <w:t xml:space="preserve">hearing loss. </w:t>
            </w:r>
            <w:r w:rsidR="00E60894">
              <w:rPr>
                <w:rFonts w:cs="Arial"/>
                <w:sz w:val="20"/>
              </w:rPr>
              <w:t>T</w:t>
            </w:r>
            <w:r w:rsidR="00365D5B" w:rsidRPr="00DF4DB8">
              <w:rPr>
                <w:rFonts w:cs="Arial"/>
                <w:sz w:val="20"/>
              </w:rPr>
              <w:t xml:space="preserve">he majority of older people with </w:t>
            </w:r>
            <w:proofErr w:type="spellStart"/>
            <w:r w:rsidR="00365D5B" w:rsidRPr="00DF4DB8">
              <w:rPr>
                <w:rFonts w:cs="Arial"/>
                <w:sz w:val="20"/>
              </w:rPr>
              <w:t>multimorbidities</w:t>
            </w:r>
            <w:proofErr w:type="spellEnd"/>
            <w:r w:rsidR="00365D5B" w:rsidRPr="00DF4DB8">
              <w:rPr>
                <w:rFonts w:cs="Arial"/>
                <w:sz w:val="20"/>
              </w:rPr>
              <w:t xml:space="preserve"> will have hearing loss in addition to another long-term condition – e.g. seven out of ten</w:t>
            </w:r>
            <w:r w:rsidR="00E60894">
              <w:rPr>
                <w:rFonts w:cs="Arial"/>
                <w:sz w:val="20"/>
              </w:rPr>
              <w:t xml:space="preserve"> 70 year olds have hearing loss</w:t>
            </w:r>
          </w:p>
          <w:p w14:paraId="6FD6205A" w14:textId="610B23BC" w:rsidR="00365D5B" w:rsidRPr="00DF4DB8" w:rsidRDefault="008D0D45" w:rsidP="00673E94">
            <w:pPr>
              <w:numPr>
                <w:ilvl w:val="0"/>
                <w:numId w:val="14"/>
              </w:numPr>
              <w:rPr>
                <w:rFonts w:cs="Arial"/>
                <w:sz w:val="20"/>
              </w:rPr>
            </w:pPr>
            <w:proofErr w:type="gramStart"/>
            <w:r>
              <w:rPr>
                <w:rFonts w:cs="Arial"/>
                <w:sz w:val="20"/>
              </w:rPr>
              <w:t>u</w:t>
            </w:r>
            <w:r w:rsidR="00365D5B" w:rsidRPr="00DF4DB8">
              <w:rPr>
                <w:rFonts w:cs="Arial"/>
                <w:sz w:val="20"/>
              </w:rPr>
              <w:t>nsupported</w:t>
            </w:r>
            <w:proofErr w:type="gramEnd"/>
            <w:r w:rsidR="00365D5B" w:rsidRPr="00DF4DB8">
              <w:rPr>
                <w:rFonts w:cs="Arial"/>
                <w:sz w:val="20"/>
              </w:rPr>
              <w:t xml:space="preserve"> hearing loss is correlated with increased risk of depression</w:t>
            </w:r>
            <w:r w:rsidR="00365D5B" w:rsidRPr="00DF4DB8">
              <w:rPr>
                <w:rStyle w:val="EndnoteReference"/>
                <w:rFonts w:cs="Arial"/>
                <w:sz w:val="20"/>
              </w:rPr>
              <w:endnoteReference w:id="4"/>
            </w:r>
            <w:r w:rsidR="00365D5B" w:rsidRPr="00DF4DB8">
              <w:rPr>
                <w:rFonts w:cs="Arial"/>
                <w:sz w:val="20"/>
              </w:rPr>
              <w:t>, social isolation</w:t>
            </w:r>
            <w:r w:rsidR="00365D5B" w:rsidRPr="00DF4DB8">
              <w:rPr>
                <w:rStyle w:val="EndnoteReference"/>
                <w:rFonts w:cs="Arial"/>
                <w:sz w:val="20"/>
              </w:rPr>
              <w:endnoteReference w:id="5"/>
            </w:r>
            <w:r w:rsidR="00365D5B" w:rsidRPr="00DF4DB8">
              <w:rPr>
                <w:rFonts w:cs="Arial"/>
                <w:sz w:val="20"/>
              </w:rPr>
              <w:t>, premature retirement</w:t>
            </w:r>
            <w:r w:rsidR="00365D5B" w:rsidRPr="00DF4DB8">
              <w:rPr>
                <w:rStyle w:val="EndnoteReference"/>
                <w:rFonts w:cs="Arial"/>
                <w:sz w:val="20"/>
              </w:rPr>
              <w:endnoteReference w:id="6"/>
            </w:r>
            <w:r w:rsidR="00365D5B" w:rsidRPr="00DF4DB8">
              <w:rPr>
                <w:rFonts w:cs="Arial"/>
                <w:sz w:val="20"/>
              </w:rPr>
              <w:t>, reduced quality of life</w:t>
            </w:r>
            <w:r w:rsidR="00365D5B" w:rsidRPr="00DF4DB8">
              <w:rPr>
                <w:rStyle w:val="EndnoteReference"/>
                <w:rFonts w:cs="Arial"/>
                <w:sz w:val="20"/>
              </w:rPr>
              <w:endnoteReference w:id="7"/>
            </w:r>
            <w:r w:rsidR="00365D5B" w:rsidRPr="00DF4DB8">
              <w:rPr>
                <w:rFonts w:cs="Arial"/>
                <w:sz w:val="20"/>
              </w:rPr>
              <w:t>, loneliness</w:t>
            </w:r>
            <w:r w:rsidR="00365D5B" w:rsidRPr="00DF4DB8">
              <w:rPr>
                <w:rStyle w:val="EndnoteReference"/>
                <w:rFonts w:cs="Arial"/>
                <w:sz w:val="20"/>
              </w:rPr>
              <w:endnoteReference w:id="8"/>
            </w:r>
            <w:r w:rsidR="00365D5B" w:rsidRPr="00DF4DB8">
              <w:rPr>
                <w:rFonts w:cs="Arial"/>
                <w:sz w:val="20"/>
              </w:rPr>
              <w:t xml:space="preserve"> and cognitive decline</w:t>
            </w:r>
            <w:r w:rsidR="00365D5B" w:rsidRPr="00DF4DB8">
              <w:rPr>
                <w:rStyle w:val="EndnoteReference"/>
                <w:rFonts w:cs="Arial"/>
                <w:sz w:val="20"/>
              </w:rPr>
              <w:endnoteReference w:id="9"/>
            </w:r>
            <w:r w:rsidR="00365D5B" w:rsidRPr="00DF4DB8">
              <w:rPr>
                <w:rFonts w:cs="Arial"/>
                <w:sz w:val="20"/>
              </w:rPr>
              <w:t xml:space="preserve">. </w:t>
            </w:r>
            <w:r w:rsidR="00365D5B" w:rsidRPr="00DF4DB8">
              <w:rPr>
                <w:rFonts w:cs="Arial"/>
                <w:b/>
                <w:sz w:val="20"/>
              </w:rPr>
              <w:t xml:space="preserve"> </w:t>
            </w:r>
            <w:r w:rsidR="00365D5B" w:rsidRPr="00DF4DB8">
              <w:rPr>
                <w:rFonts w:cs="Arial"/>
                <w:sz w:val="20"/>
              </w:rPr>
              <w:t>Unsupported hearing loss – as other NICE guidelines state – can also have a negative impact on medicine adherence and healt</w:t>
            </w:r>
            <w:r w:rsidR="009116E2">
              <w:rPr>
                <w:rFonts w:cs="Arial"/>
                <w:sz w:val="20"/>
              </w:rPr>
              <w:t>h and wellbeing in older people</w:t>
            </w:r>
            <w:r w:rsidR="00673E94">
              <w:rPr>
                <w:rFonts w:cs="Arial"/>
                <w:sz w:val="20"/>
              </w:rPr>
              <w:t xml:space="preserve">, </w:t>
            </w:r>
            <w:r w:rsidR="00673E94" w:rsidRPr="00673E94">
              <w:rPr>
                <w:rFonts w:cs="Arial"/>
                <w:sz w:val="20"/>
              </w:rPr>
              <w:t>e.g. NICE Quality Standard 50 states that undiagnosed hearing loss remains a significant issu</w:t>
            </w:r>
            <w:r w:rsidR="00673E94">
              <w:rPr>
                <w:rFonts w:cs="Arial"/>
                <w:sz w:val="20"/>
              </w:rPr>
              <w:t>e, especially in care homes</w:t>
            </w:r>
          </w:p>
          <w:p w14:paraId="04A413D6" w14:textId="77777777" w:rsidR="00365D5B" w:rsidRPr="00DF4DB8" w:rsidRDefault="008D0D45" w:rsidP="00365D5B">
            <w:pPr>
              <w:numPr>
                <w:ilvl w:val="0"/>
                <w:numId w:val="14"/>
              </w:numPr>
              <w:rPr>
                <w:rFonts w:cs="Arial"/>
                <w:sz w:val="20"/>
              </w:rPr>
            </w:pPr>
            <w:proofErr w:type="gramStart"/>
            <w:r>
              <w:rPr>
                <w:rFonts w:cs="Arial"/>
                <w:sz w:val="20"/>
              </w:rPr>
              <w:t>h</w:t>
            </w:r>
            <w:r w:rsidR="00365D5B" w:rsidRPr="00DF4DB8">
              <w:rPr>
                <w:rFonts w:cs="Arial"/>
                <w:sz w:val="20"/>
              </w:rPr>
              <w:t>earing</w:t>
            </w:r>
            <w:proofErr w:type="gramEnd"/>
            <w:r w:rsidR="00365D5B" w:rsidRPr="00DF4DB8">
              <w:rPr>
                <w:rFonts w:cs="Arial"/>
                <w:sz w:val="20"/>
              </w:rPr>
              <w:t xml:space="preserve"> intervention and ongoing support improves quality of life by reducing the psychological and social effects associated with hearing loss</w:t>
            </w:r>
            <w:r w:rsidR="00365D5B" w:rsidRPr="00DF4DB8">
              <w:rPr>
                <w:rStyle w:val="EndnoteReference"/>
                <w:rFonts w:cs="Arial"/>
                <w:sz w:val="20"/>
              </w:rPr>
              <w:endnoteReference w:id="10"/>
            </w:r>
            <w:r w:rsidR="00365D5B" w:rsidRPr="00DF4DB8">
              <w:rPr>
                <w:rFonts w:cs="Arial"/>
                <w:sz w:val="20"/>
              </w:rPr>
              <w:t>. Early intervention can also reduce pressure on health and social services by reducing the risks associated with unsupported hearing loss</w:t>
            </w:r>
            <w:r w:rsidR="00365D5B" w:rsidRPr="00DF4DB8">
              <w:rPr>
                <w:rStyle w:val="EndnoteReference"/>
                <w:rFonts w:cs="Arial"/>
                <w:sz w:val="20"/>
              </w:rPr>
              <w:endnoteReference w:id="11"/>
            </w:r>
            <w:r w:rsidR="00365D5B" w:rsidRPr="00DF4DB8">
              <w:rPr>
                <w:rFonts w:cs="Arial"/>
                <w:sz w:val="20"/>
              </w:rPr>
              <w:t>.</w:t>
            </w:r>
          </w:p>
          <w:p w14:paraId="2599A507" w14:textId="77777777" w:rsidR="00221C35" w:rsidRPr="00DF4DB8" w:rsidRDefault="00221C35" w:rsidP="00365D5B">
            <w:pPr>
              <w:pStyle w:val="ColorfulList-Accent11"/>
              <w:ind w:left="0"/>
              <w:contextualSpacing/>
              <w:rPr>
                <w:rFonts w:cs="Arial"/>
                <w:sz w:val="20"/>
              </w:rPr>
            </w:pPr>
          </w:p>
        </w:tc>
      </w:tr>
      <w:tr w:rsidR="00A95B09" w:rsidRPr="00810A2E" w14:paraId="25152AC2" w14:textId="77777777" w:rsidTr="00BD6BDE">
        <w:tc>
          <w:tcPr>
            <w:tcW w:w="1242" w:type="dxa"/>
          </w:tcPr>
          <w:p w14:paraId="0B026758" w14:textId="77777777" w:rsidR="00A95B09" w:rsidRPr="00810A2E" w:rsidRDefault="00A95B09" w:rsidP="00DB6AB5">
            <w:pPr>
              <w:jc w:val="center"/>
              <w:rPr>
                <w:rFonts w:cs="Arial"/>
                <w:sz w:val="20"/>
              </w:rPr>
            </w:pPr>
            <w:r w:rsidRPr="00810A2E">
              <w:rPr>
                <w:rFonts w:cs="Arial"/>
                <w:sz w:val="20"/>
              </w:rPr>
              <w:lastRenderedPageBreak/>
              <w:t>3</w:t>
            </w:r>
          </w:p>
        </w:tc>
        <w:tc>
          <w:tcPr>
            <w:tcW w:w="1843" w:type="dxa"/>
          </w:tcPr>
          <w:p w14:paraId="7643453A" w14:textId="77777777" w:rsidR="00A95B09" w:rsidRPr="00810A2E" w:rsidRDefault="00A95B09" w:rsidP="00BB6A20">
            <w:pPr>
              <w:rPr>
                <w:rFonts w:cs="Arial"/>
                <w:sz w:val="20"/>
              </w:rPr>
            </w:pPr>
          </w:p>
        </w:tc>
        <w:tc>
          <w:tcPr>
            <w:tcW w:w="1418" w:type="dxa"/>
          </w:tcPr>
          <w:p w14:paraId="0DC3ACFF" w14:textId="77777777" w:rsidR="00A95B09" w:rsidRPr="00810A2E" w:rsidRDefault="00A95B09" w:rsidP="00DB6AB5">
            <w:pPr>
              <w:rPr>
                <w:rFonts w:cs="Arial"/>
                <w:sz w:val="20"/>
              </w:rPr>
            </w:pPr>
          </w:p>
        </w:tc>
        <w:tc>
          <w:tcPr>
            <w:tcW w:w="10914" w:type="dxa"/>
          </w:tcPr>
          <w:p w14:paraId="26D06DE8" w14:textId="77777777" w:rsidR="00A95B09" w:rsidRPr="00810A2E" w:rsidRDefault="00A95B09" w:rsidP="005A0634">
            <w:pPr>
              <w:rPr>
                <w:rFonts w:cs="Arial"/>
                <w:sz w:val="20"/>
              </w:rPr>
            </w:pPr>
          </w:p>
        </w:tc>
      </w:tr>
      <w:tr w:rsidR="00A95B09" w:rsidRPr="00810A2E" w14:paraId="72A3A123" w14:textId="77777777" w:rsidTr="00BD6BDE">
        <w:tc>
          <w:tcPr>
            <w:tcW w:w="1242" w:type="dxa"/>
          </w:tcPr>
          <w:p w14:paraId="38162746" w14:textId="77777777" w:rsidR="00A95B09" w:rsidRPr="00810A2E" w:rsidRDefault="00A95B09" w:rsidP="00DB6AB5">
            <w:pPr>
              <w:jc w:val="center"/>
              <w:rPr>
                <w:rFonts w:cs="Arial"/>
                <w:sz w:val="20"/>
              </w:rPr>
            </w:pPr>
            <w:r>
              <w:rPr>
                <w:rFonts w:cs="Arial"/>
                <w:sz w:val="20"/>
              </w:rPr>
              <w:t>4</w:t>
            </w:r>
          </w:p>
        </w:tc>
        <w:tc>
          <w:tcPr>
            <w:tcW w:w="1843" w:type="dxa"/>
          </w:tcPr>
          <w:p w14:paraId="44ED7741" w14:textId="77777777" w:rsidR="00A95B09" w:rsidRPr="00810A2E" w:rsidRDefault="00A95B09" w:rsidP="00BB6A20">
            <w:pPr>
              <w:rPr>
                <w:rFonts w:cs="Arial"/>
                <w:sz w:val="20"/>
              </w:rPr>
            </w:pPr>
          </w:p>
        </w:tc>
        <w:tc>
          <w:tcPr>
            <w:tcW w:w="1418" w:type="dxa"/>
          </w:tcPr>
          <w:p w14:paraId="6504D5BF" w14:textId="77777777" w:rsidR="00A95B09" w:rsidRPr="00810A2E" w:rsidRDefault="00A95B09" w:rsidP="00DB6AB5">
            <w:pPr>
              <w:rPr>
                <w:rFonts w:cs="Arial"/>
                <w:sz w:val="20"/>
              </w:rPr>
            </w:pPr>
          </w:p>
        </w:tc>
        <w:tc>
          <w:tcPr>
            <w:tcW w:w="10914" w:type="dxa"/>
          </w:tcPr>
          <w:p w14:paraId="0588F820" w14:textId="77777777" w:rsidR="00A95B09" w:rsidRPr="00810A2E" w:rsidRDefault="00A95B09" w:rsidP="00DB6AB5">
            <w:pPr>
              <w:rPr>
                <w:rFonts w:cs="Arial"/>
                <w:sz w:val="20"/>
              </w:rPr>
            </w:pPr>
          </w:p>
        </w:tc>
      </w:tr>
      <w:tr w:rsidR="00A95B09" w:rsidRPr="00810A2E" w14:paraId="54F8F589" w14:textId="77777777" w:rsidTr="00BD6BDE">
        <w:tc>
          <w:tcPr>
            <w:tcW w:w="1242" w:type="dxa"/>
          </w:tcPr>
          <w:p w14:paraId="0A69C0CB" w14:textId="77777777" w:rsidR="00A95B09" w:rsidRPr="00810A2E" w:rsidRDefault="00A95B09" w:rsidP="00DB6AB5">
            <w:pPr>
              <w:jc w:val="center"/>
              <w:rPr>
                <w:rFonts w:cs="Arial"/>
                <w:sz w:val="20"/>
              </w:rPr>
            </w:pPr>
            <w:r>
              <w:rPr>
                <w:rFonts w:cs="Arial"/>
                <w:sz w:val="20"/>
              </w:rPr>
              <w:t>5</w:t>
            </w:r>
          </w:p>
        </w:tc>
        <w:tc>
          <w:tcPr>
            <w:tcW w:w="1843" w:type="dxa"/>
          </w:tcPr>
          <w:p w14:paraId="1615CFA4" w14:textId="77777777" w:rsidR="00A95B09" w:rsidRPr="00810A2E" w:rsidRDefault="00A95B09" w:rsidP="00BB6A20">
            <w:pPr>
              <w:rPr>
                <w:rFonts w:cs="Arial"/>
                <w:sz w:val="20"/>
              </w:rPr>
            </w:pPr>
          </w:p>
        </w:tc>
        <w:tc>
          <w:tcPr>
            <w:tcW w:w="1418" w:type="dxa"/>
          </w:tcPr>
          <w:p w14:paraId="5DCB7A47" w14:textId="77777777" w:rsidR="00A95B09" w:rsidRPr="00810A2E" w:rsidRDefault="00A95B09" w:rsidP="00DB6AB5">
            <w:pPr>
              <w:rPr>
                <w:rFonts w:cs="Arial"/>
                <w:sz w:val="20"/>
              </w:rPr>
            </w:pPr>
          </w:p>
        </w:tc>
        <w:tc>
          <w:tcPr>
            <w:tcW w:w="10914" w:type="dxa"/>
          </w:tcPr>
          <w:p w14:paraId="621EDC5E" w14:textId="77777777" w:rsidR="00A95B09" w:rsidRPr="00810A2E" w:rsidRDefault="00A95B09" w:rsidP="00DB6AB5">
            <w:pPr>
              <w:rPr>
                <w:rFonts w:cs="Arial"/>
                <w:sz w:val="20"/>
              </w:rPr>
            </w:pPr>
          </w:p>
        </w:tc>
      </w:tr>
      <w:tr w:rsidR="00A95B09" w:rsidRPr="00810A2E" w14:paraId="59075D41" w14:textId="77777777" w:rsidTr="00BD6BDE">
        <w:tc>
          <w:tcPr>
            <w:tcW w:w="1242" w:type="dxa"/>
          </w:tcPr>
          <w:p w14:paraId="6DF07E7B" w14:textId="77777777" w:rsidR="00A95B09" w:rsidRPr="00810A2E" w:rsidRDefault="00A95B09" w:rsidP="00DB6AB5">
            <w:pPr>
              <w:jc w:val="center"/>
              <w:rPr>
                <w:rFonts w:cs="Arial"/>
                <w:sz w:val="20"/>
              </w:rPr>
            </w:pPr>
            <w:r>
              <w:rPr>
                <w:rFonts w:cs="Arial"/>
                <w:sz w:val="20"/>
              </w:rPr>
              <w:t>6</w:t>
            </w:r>
          </w:p>
        </w:tc>
        <w:tc>
          <w:tcPr>
            <w:tcW w:w="1843" w:type="dxa"/>
          </w:tcPr>
          <w:p w14:paraId="3E311C3C" w14:textId="77777777" w:rsidR="00A95B09" w:rsidRPr="00810A2E" w:rsidRDefault="00A95B09" w:rsidP="00DB6AB5">
            <w:pPr>
              <w:rPr>
                <w:rFonts w:cs="Arial"/>
                <w:sz w:val="20"/>
              </w:rPr>
            </w:pPr>
          </w:p>
        </w:tc>
        <w:tc>
          <w:tcPr>
            <w:tcW w:w="1418" w:type="dxa"/>
          </w:tcPr>
          <w:p w14:paraId="7D1504D5" w14:textId="77777777" w:rsidR="00A95B09" w:rsidRPr="00810A2E" w:rsidRDefault="00A95B09" w:rsidP="00DB6AB5">
            <w:pPr>
              <w:rPr>
                <w:rFonts w:cs="Arial"/>
                <w:sz w:val="20"/>
              </w:rPr>
            </w:pPr>
          </w:p>
        </w:tc>
        <w:tc>
          <w:tcPr>
            <w:tcW w:w="10914" w:type="dxa"/>
          </w:tcPr>
          <w:p w14:paraId="2A6753D2" w14:textId="77777777" w:rsidR="00A95B09" w:rsidRPr="00810A2E" w:rsidRDefault="00A95B09" w:rsidP="00DB6AB5">
            <w:pPr>
              <w:rPr>
                <w:rFonts w:cs="Arial"/>
                <w:sz w:val="20"/>
              </w:rPr>
            </w:pPr>
          </w:p>
        </w:tc>
      </w:tr>
    </w:tbl>
    <w:p w14:paraId="0A9168C6" w14:textId="77777777" w:rsidR="00A75B8B" w:rsidRDefault="00344D98" w:rsidP="00FC2698">
      <w:pPr>
        <w:rPr>
          <w:sz w:val="16"/>
          <w:szCs w:val="16"/>
        </w:rPr>
      </w:pPr>
      <w:r>
        <w:rPr>
          <w:sz w:val="16"/>
          <w:szCs w:val="16"/>
        </w:rPr>
        <w:t>Insert extra rows as needed</w:t>
      </w:r>
    </w:p>
    <w:p w14:paraId="076D2576" w14:textId="77777777" w:rsidR="00344D98" w:rsidRDefault="00344D98" w:rsidP="00FC2698">
      <w:pPr>
        <w:rPr>
          <w:sz w:val="16"/>
          <w:szCs w:val="16"/>
        </w:rPr>
      </w:pPr>
    </w:p>
    <w:p w14:paraId="0142D5D2" w14:textId="77777777" w:rsidR="00344D98" w:rsidRDefault="00344D98" w:rsidP="00FC2698">
      <w:pPr>
        <w:rPr>
          <w:sz w:val="16"/>
          <w:szCs w:val="16"/>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7"/>
      </w:tblGrid>
      <w:tr w:rsidR="003F6C97" w:rsidRPr="009071D4" w14:paraId="64193F63" w14:textId="77777777" w:rsidTr="00A95B09">
        <w:tc>
          <w:tcPr>
            <w:tcW w:w="15417" w:type="dxa"/>
            <w:shd w:val="clear" w:color="auto" w:fill="auto"/>
          </w:tcPr>
          <w:p w14:paraId="7C11845F" w14:textId="77777777" w:rsidR="003F6C97" w:rsidRPr="000C30A4" w:rsidRDefault="003F6C97" w:rsidP="003F6C97">
            <w:pPr>
              <w:rPr>
                <w:rFonts w:cs="Arial"/>
                <w:b/>
                <w:sz w:val="24"/>
                <w:szCs w:val="24"/>
              </w:rPr>
            </w:pPr>
            <w:r w:rsidRPr="000C30A4">
              <w:rPr>
                <w:rFonts w:cs="Arial"/>
                <w:b/>
                <w:sz w:val="24"/>
                <w:szCs w:val="24"/>
              </w:rPr>
              <w:t>Checklist for submitting comments</w:t>
            </w:r>
          </w:p>
          <w:p w14:paraId="47101B5C" w14:textId="77777777" w:rsidR="003F6C97" w:rsidRDefault="003F6C97" w:rsidP="00D36D76">
            <w:pPr>
              <w:numPr>
                <w:ilvl w:val="0"/>
                <w:numId w:val="9"/>
              </w:numPr>
              <w:rPr>
                <w:rFonts w:cs="Arial"/>
                <w:sz w:val="24"/>
                <w:szCs w:val="24"/>
              </w:rPr>
            </w:pPr>
            <w:r w:rsidRPr="000C30A4">
              <w:rPr>
                <w:rFonts w:cs="Arial"/>
                <w:sz w:val="24"/>
                <w:szCs w:val="24"/>
              </w:rPr>
              <w:t>Use this comment form and submit it as a Word document (not a PDF).</w:t>
            </w:r>
          </w:p>
          <w:p w14:paraId="4FF67E8C" w14:textId="77777777" w:rsidR="00D36D76" w:rsidRDefault="00D36D76" w:rsidP="00D36D76">
            <w:pPr>
              <w:numPr>
                <w:ilvl w:val="0"/>
                <w:numId w:val="9"/>
              </w:numPr>
              <w:rPr>
                <w:sz w:val="24"/>
                <w:szCs w:val="24"/>
              </w:rPr>
            </w:pPr>
            <w:r>
              <w:rPr>
                <w:sz w:val="24"/>
                <w:szCs w:val="24"/>
              </w:rPr>
              <w:t>Complete the disclosure about links with, or funding from, the tobacco industry.</w:t>
            </w:r>
          </w:p>
          <w:p w14:paraId="3E61B0CD" w14:textId="77777777" w:rsidR="004E107E" w:rsidRPr="00274507" w:rsidRDefault="004E107E" w:rsidP="00D36D76">
            <w:pPr>
              <w:numPr>
                <w:ilvl w:val="0"/>
                <w:numId w:val="9"/>
              </w:numPr>
              <w:rPr>
                <w:rFonts w:cs="Arial"/>
                <w:sz w:val="24"/>
                <w:szCs w:val="24"/>
              </w:rPr>
            </w:pPr>
            <w:r>
              <w:rPr>
                <w:sz w:val="24"/>
                <w:szCs w:val="24"/>
              </w:rPr>
              <w:t>Include section number of the text each comment is about</w:t>
            </w:r>
            <w:r w:rsidR="001E3C5A">
              <w:rPr>
                <w:sz w:val="24"/>
                <w:szCs w:val="24"/>
              </w:rPr>
              <w:t xml:space="preserve"> </w:t>
            </w:r>
            <w:proofErr w:type="spellStart"/>
            <w:r w:rsidR="001E3C5A">
              <w:rPr>
                <w:sz w:val="24"/>
                <w:szCs w:val="24"/>
              </w:rPr>
              <w:t>eg</w:t>
            </w:r>
            <w:proofErr w:type="spellEnd"/>
            <w:r w:rsidR="001E3C5A">
              <w:rPr>
                <w:sz w:val="24"/>
                <w:szCs w:val="24"/>
              </w:rPr>
              <w:t xml:space="preserve">. </w:t>
            </w:r>
            <w:proofErr w:type="gramStart"/>
            <w:r w:rsidR="001E3C5A">
              <w:rPr>
                <w:sz w:val="24"/>
                <w:szCs w:val="24"/>
              </w:rPr>
              <w:t>introduction</w:t>
            </w:r>
            <w:proofErr w:type="gramEnd"/>
            <w:r w:rsidR="001E3C5A">
              <w:rPr>
                <w:sz w:val="24"/>
                <w:szCs w:val="24"/>
              </w:rPr>
              <w:t>; quality statement 1; quality statement 2 (measure).</w:t>
            </w:r>
          </w:p>
          <w:p w14:paraId="44C8908C" w14:textId="77777777" w:rsidR="00F307F1" w:rsidRPr="00B9530D" w:rsidRDefault="00F307F1" w:rsidP="00D36D76">
            <w:pPr>
              <w:numPr>
                <w:ilvl w:val="0"/>
                <w:numId w:val="9"/>
              </w:numPr>
              <w:rPr>
                <w:rFonts w:cs="Arial"/>
                <w:sz w:val="28"/>
                <w:szCs w:val="24"/>
              </w:rPr>
            </w:pPr>
            <w:r w:rsidRPr="00B9530D">
              <w:rPr>
                <w:rFonts w:cs="Arial"/>
                <w:sz w:val="24"/>
                <w:szCs w:val="22"/>
              </w:rPr>
              <w:t>If commenting on a specific quality statement, please indicate the particular sub-section (for example, statement, measure or audience descriptor)</w:t>
            </w:r>
            <w:r>
              <w:rPr>
                <w:rFonts w:cs="Arial"/>
                <w:sz w:val="24"/>
                <w:szCs w:val="22"/>
              </w:rPr>
              <w:t>.</w:t>
            </w:r>
          </w:p>
          <w:p w14:paraId="5D5E3029" w14:textId="77777777" w:rsidR="003F6C97" w:rsidRPr="000C30A4" w:rsidRDefault="003F6C97" w:rsidP="00D36D76">
            <w:pPr>
              <w:numPr>
                <w:ilvl w:val="0"/>
                <w:numId w:val="9"/>
              </w:numPr>
              <w:rPr>
                <w:rFonts w:cs="Arial"/>
                <w:sz w:val="24"/>
                <w:szCs w:val="24"/>
              </w:rPr>
            </w:pPr>
            <w:r w:rsidRPr="000C30A4">
              <w:rPr>
                <w:rFonts w:cs="Arial"/>
                <w:sz w:val="24"/>
                <w:szCs w:val="24"/>
              </w:rPr>
              <w:t xml:space="preserve">Combine all comments from your organisation into 1 response. We cannot accept more than 1 response from each organisation. </w:t>
            </w:r>
          </w:p>
          <w:p w14:paraId="016A84EB" w14:textId="77777777" w:rsidR="00344D98" w:rsidRPr="000C30A4" w:rsidRDefault="00344D98" w:rsidP="00D36D76">
            <w:pPr>
              <w:numPr>
                <w:ilvl w:val="0"/>
                <w:numId w:val="9"/>
              </w:numPr>
              <w:rPr>
                <w:rFonts w:cs="Arial"/>
                <w:sz w:val="24"/>
                <w:szCs w:val="24"/>
              </w:rPr>
            </w:pPr>
            <w:r w:rsidRPr="000C30A4">
              <w:rPr>
                <w:rFonts w:cs="Arial"/>
                <w:sz w:val="24"/>
                <w:szCs w:val="24"/>
              </w:rPr>
              <w:t>Do not paste other tables into this table – type directly into the table.</w:t>
            </w:r>
          </w:p>
          <w:p w14:paraId="6E79CDB0" w14:textId="77777777" w:rsidR="003F6C97" w:rsidRPr="000C30A4" w:rsidRDefault="003F6C97" w:rsidP="00D36D76">
            <w:pPr>
              <w:numPr>
                <w:ilvl w:val="0"/>
                <w:numId w:val="9"/>
              </w:numPr>
              <w:rPr>
                <w:rFonts w:cs="Arial"/>
                <w:sz w:val="24"/>
                <w:szCs w:val="24"/>
              </w:rPr>
            </w:pPr>
            <w:r w:rsidRPr="000C30A4">
              <w:rPr>
                <w:rFonts w:cs="Arial"/>
                <w:sz w:val="24"/>
                <w:szCs w:val="24"/>
              </w:rPr>
              <w:t xml:space="preserve">Underline and highlight any confidential information or other material that you do not wish to be made public. </w:t>
            </w:r>
          </w:p>
          <w:p w14:paraId="51D4BA1F" w14:textId="77777777" w:rsidR="003F6C97" w:rsidRPr="000C30A4" w:rsidRDefault="003F6C97" w:rsidP="00D36D76">
            <w:pPr>
              <w:numPr>
                <w:ilvl w:val="0"/>
                <w:numId w:val="9"/>
              </w:numPr>
              <w:rPr>
                <w:rFonts w:cs="Arial"/>
                <w:sz w:val="24"/>
                <w:szCs w:val="24"/>
              </w:rPr>
            </w:pPr>
            <w:r w:rsidRPr="000C30A4">
              <w:rPr>
                <w:rFonts w:cs="Arial"/>
                <w:sz w:val="24"/>
                <w:szCs w:val="24"/>
              </w:rPr>
              <w:t xml:space="preserve">Do not include medical information about yourself or another person from which you or the person could be identified. </w:t>
            </w:r>
          </w:p>
          <w:p w14:paraId="68F50CE7" w14:textId="77777777" w:rsidR="003F6C97" w:rsidRPr="000C30A4" w:rsidRDefault="003F6C97" w:rsidP="00D36D76">
            <w:pPr>
              <w:numPr>
                <w:ilvl w:val="0"/>
                <w:numId w:val="9"/>
              </w:numPr>
              <w:rPr>
                <w:rFonts w:cs="Arial"/>
                <w:sz w:val="24"/>
                <w:szCs w:val="24"/>
              </w:rPr>
            </w:pPr>
            <w:r w:rsidRPr="000C30A4">
              <w:rPr>
                <w:rFonts w:cs="Arial"/>
                <w:sz w:val="24"/>
                <w:szCs w:val="24"/>
              </w:rPr>
              <w:t>Spell out any abbreviations you use</w:t>
            </w:r>
          </w:p>
          <w:p w14:paraId="1BFCEB5D" w14:textId="77777777" w:rsidR="003F6C97" w:rsidRPr="000C30A4" w:rsidRDefault="003F6C97" w:rsidP="001E3C5A">
            <w:pPr>
              <w:numPr>
                <w:ilvl w:val="0"/>
                <w:numId w:val="9"/>
              </w:numPr>
              <w:rPr>
                <w:rFonts w:cs="Arial"/>
                <w:sz w:val="24"/>
                <w:szCs w:val="24"/>
              </w:rPr>
            </w:pPr>
            <w:r w:rsidRPr="000C30A4">
              <w:rPr>
                <w:rFonts w:cs="Arial"/>
                <w:sz w:val="24"/>
                <w:szCs w:val="24"/>
              </w:rPr>
              <w:lastRenderedPageBreak/>
              <w:t>For copyright reasons, comment forms do not include attachments such as research articles, letters or leaflets (for copyright reasons).We return comments forms that have attachments without reading them. The stakeholder may resubmit the form without attachments, but it must be received by the deadline.</w:t>
            </w:r>
          </w:p>
          <w:p w14:paraId="50DE0269" w14:textId="77777777" w:rsidR="003F6C97" w:rsidRDefault="00392C6A" w:rsidP="00392C6A">
            <w:pPr>
              <w:pStyle w:val="Paragraphnonumbers"/>
              <w:spacing w:after="120" w:line="240" w:lineRule="auto"/>
              <w:rPr>
                <w:rFonts w:cs="Arial"/>
              </w:rPr>
            </w:pPr>
            <w:r>
              <w:rPr>
                <w:rFonts w:cs="Arial"/>
              </w:rPr>
              <w:t xml:space="preserve">You can </w:t>
            </w:r>
            <w:r w:rsidRPr="00392C6A">
              <w:rPr>
                <w:rFonts w:cs="Arial"/>
              </w:rPr>
              <w:t xml:space="preserve">see any guidance </w:t>
            </w:r>
            <w:r w:rsidR="001E3C5A">
              <w:rPr>
                <w:rFonts w:cs="Arial"/>
              </w:rPr>
              <w:t xml:space="preserve">and quality standards </w:t>
            </w:r>
            <w:r w:rsidRPr="00392C6A">
              <w:rPr>
                <w:rFonts w:cs="Arial"/>
              </w:rPr>
              <w:t xml:space="preserve">that we have produced on </w:t>
            </w:r>
            <w:r>
              <w:rPr>
                <w:rFonts w:cs="Arial"/>
              </w:rPr>
              <w:t xml:space="preserve">topics related to this </w:t>
            </w:r>
            <w:r w:rsidR="001E3C5A">
              <w:rPr>
                <w:rFonts w:cs="Arial"/>
              </w:rPr>
              <w:t xml:space="preserve">quality standard </w:t>
            </w:r>
            <w:r>
              <w:rPr>
                <w:rFonts w:cs="Arial"/>
              </w:rPr>
              <w:t>by checking</w:t>
            </w:r>
            <w:r w:rsidR="003F6C97" w:rsidRPr="000C30A4">
              <w:rPr>
                <w:rFonts w:cs="Arial"/>
              </w:rPr>
              <w:t xml:space="preserve"> </w:t>
            </w:r>
            <w:hyperlink r:id="rId10" w:history="1">
              <w:r w:rsidR="003F6C97" w:rsidRPr="000C30A4">
                <w:rPr>
                  <w:rStyle w:val="Hyperlink"/>
                  <w:rFonts w:cs="Arial"/>
                </w:rPr>
                <w:t>NICE Pathways</w:t>
              </w:r>
            </w:hyperlink>
            <w:r>
              <w:rPr>
                <w:rFonts w:cs="Arial"/>
              </w:rPr>
              <w:t>.</w:t>
            </w:r>
          </w:p>
          <w:p w14:paraId="700F55C0" w14:textId="77777777" w:rsidR="000C30A4" w:rsidRPr="0075128C" w:rsidRDefault="000C30A4" w:rsidP="000C30A4">
            <w:pPr>
              <w:pStyle w:val="NICEnormal"/>
              <w:spacing w:after="120" w:line="240" w:lineRule="auto"/>
              <w:rPr>
                <w:rFonts w:cs="Arial"/>
                <w:lang w:val="en-GB"/>
              </w:rPr>
            </w:pPr>
            <w:r>
              <w:rPr>
                <w:rFonts w:cs="Arial"/>
                <w:b/>
                <w:lang w:val="en-GB"/>
              </w:rPr>
              <w:t>N</w:t>
            </w:r>
            <w:r w:rsidRPr="0075128C">
              <w:rPr>
                <w:rFonts w:cs="Arial"/>
                <w:b/>
                <w:lang w:val="en-GB"/>
              </w:rPr>
              <w:t>ote:</w:t>
            </w:r>
            <w:r w:rsidRPr="0075128C">
              <w:rPr>
                <w:rFonts w:cs="Arial"/>
                <w:lang w:val="en-GB"/>
              </w:rPr>
              <w:t xml:space="preserve"> We reserve the right to summarise and edit comments received during consultations, or not to publish them at all, if we consider the comments are too long, or publication would be unlawful or otherwise inappropriate.</w:t>
            </w:r>
          </w:p>
          <w:p w14:paraId="17599E43" w14:textId="77777777" w:rsidR="000C30A4" w:rsidRPr="009071D4" w:rsidRDefault="000C30A4" w:rsidP="000E5927">
            <w:pPr>
              <w:pStyle w:val="Paragraphnonumbers"/>
              <w:spacing w:after="120" w:line="240" w:lineRule="auto"/>
              <w:rPr>
                <w:rFonts w:cs="Arial"/>
                <w:sz w:val="20"/>
              </w:rPr>
            </w:pPr>
            <w:r w:rsidRPr="0075128C">
              <w:rPr>
                <w:rFonts w:cs="Arial"/>
                <w:bCs/>
              </w:rPr>
              <w:t xml:space="preserve">Comments received </w:t>
            </w:r>
            <w:r w:rsidR="005B3217" w:rsidRPr="005B3217">
              <w:rPr>
                <w:rFonts w:cs="Arial"/>
                <w:bCs/>
              </w:rPr>
              <w:t xml:space="preserve">from registered stakeholders and respondents </w:t>
            </w:r>
            <w:r w:rsidRPr="0075128C">
              <w:rPr>
                <w:rFonts w:cs="Arial"/>
                <w:bCs/>
              </w:rPr>
              <w:t xml:space="preserve">during our consultations are published in the interests of openness and transparency, and to promote understanding of how recommendations are developed. The comments are published as a record of the comments we received, and are not endorsed by NICE, its officers or advisory Committees. </w:t>
            </w:r>
          </w:p>
        </w:tc>
      </w:tr>
    </w:tbl>
    <w:p w14:paraId="37A1AB02" w14:textId="77777777" w:rsidR="00B81DC8" w:rsidRDefault="00B81DC8" w:rsidP="00FC2698">
      <w:pPr>
        <w:rPr>
          <w:rFonts w:cs="Arial"/>
          <w:sz w:val="20"/>
        </w:rPr>
      </w:pPr>
    </w:p>
    <w:p w14:paraId="502A30BC" w14:textId="77777777" w:rsidR="003F6C97" w:rsidRDefault="003F6C97" w:rsidP="00FC2698">
      <w:pPr>
        <w:rPr>
          <w:rFonts w:cs="Arial"/>
          <w:sz w:val="20"/>
        </w:rPr>
      </w:pPr>
    </w:p>
    <w:p w14:paraId="7D9C814C" w14:textId="77777777" w:rsidR="003F6C97" w:rsidRPr="00B81DC8" w:rsidRDefault="003F6C97" w:rsidP="00FC2698">
      <w:pPr>
        <w:rPr>
          <w:rFonts w:cs="Arial"/>
          <w:sz w:val="20"/>
        </w:rPr>
      </w:pPr>
    </w:p>
    <w:sectPr w:rsidR="003F6C97" w:rsidRPr="00B81DC8" w:rsidSect="00DB1C72">
      <w:headerReference w:type="default" r:id="rId11"/>
      <w:footerReference w:type="default" r:id="rId12"/>
      <w:endnotePr>
        <w:numFmt w:val="decimal"/>
      </w:endnotePr>
      <w:pgSz w:w="16838" w:h="11906" w:orient="landscape" w:code="9"/>
      <w:pgMar w:top="851" w:right="851" w:bottom="851" w:left="85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58377F" w14:textId="77777777" w:rsidR="00290677" w:rsidRDefault="00290677">
      <w:r>
        <w:separator/>
      </w:r>
    </w:p>
  </w:endnote>
  <w:endnote w:type="continuationSeparator" w:id="0">
    <w:p w14:paraId="3B6CF018" w14:textId="77777777" w:rsidR="00290677" w:rsidRDefault="00290677">
      <w:r>
        <w:continuationSeparator/>
      </w:r>
    </w:p>
  </w:endnote>
  <w:endnote w:type="continuationNotice" w:id="1">
    <w:p w14:paraId="08AE8361" w14:textId="77777777" w:rsidR="00290677" w:rsidRDefault="00290677"/>
  </w:endnote>
  <w:endnote w:id="2">
    <w:p w14:paraId="03B9121F" w14:textId="4E7FD8B3" w:rsidR="008D0D45" w:rsidRPr="009116E2" w:rsidRDefault="008D0D45" w:rsidP="00365D5B">
      <w:pPr>
        <w:pStyle w:val="EndnoteText"/>
        <w:rPr>
          <w:rFonts w:ascii="Arial" w:hAnsi="Arial" w:cs="Arial"/>
        </w:rPr>
      </w:pPr>
      <w:r w:rsidRPr="009116E2">
        <w:rPr>
          <w:rStyle w:val="EndnoteReference"/>
          <w:rFonts w:ascii="Arial" w:hAnsi="Arial" w:cs="Arial"/>
        </w:rPr>
        <w:endnoteRef/>
      </w:r>
      <w:r w:rsidRPr="009116E2">
        <w:rPr>
          <w:rFonts w:ascii="Arial" w:hAnsi="Arial" w:cs="Arial"/>
        </w:rPr>
        <w:t xml:space="preserve"> </w:t>
      </w:r>
      <w:r w:rsidR="009116E2">
        <w:rPr>
          <w:rFonts w:ascii="Arial" w:hAnsi="Arial" w:cs="Arial"/>
        </w:rPr>
        <w:t>Action on Hearing Loss (2016)</w:t>
      </w:r>
      <w:r w:rsidR="000E0B2E">
        <w:rPr>
          <w:rFonts w:ascii="Arial" w:hAnsi="Arial" w:cs="Arial"/>
        </w:rPr>
        <w:t>.</w:t>
      </w:r>
      <w:r w:rsidR="009116E2">
        <w:rPr>
          <w:rFonts w:ascii="Arial" w:hAnsi="Arial" w:cs="Arial"/>
        </w:rPr>
        <w:t xml:space="preserve"> </w:t>
      </w:r>
      <w:hyperlink r:id="rId1" w:history="1">
        <w:r w:rsidR="009116E2" w:rsidRPr="005C7D94">
          <w:rPr>
            <w:rStyle w:val="Hyperlink"/>
            <w:rFonts w:ascii="Arial" w:hAnsi="Arial" w:cs="Arial"/>
          </w:rPr>
          <w:t>Hearing Matters</w:t>
        </w:r>
      </w:hyperlink>
      <w:r w:rsidR="009116E2">
        <w:rPr>
          <w:rFonts w:ascii="Arial" w:hAnsi="Arial" w:cs="Arial"/>
        </w:rPr>
        <w:t xml:space="preserve">, p.104 </w:t>
      </w:r>
    </w:p>
  </w:endnote>
  <w:endnote w:id="3">
    <w:p w14:paraId="6DF8F385" w14:textId="77777777" w:rsidR="008D0D45" w:rsidRPr="009116E2" w:rsidRDefault="008D0D45" w:rsidP="00365D5B">
      <w:pPr>
        <w:pStyle w:val="EndnoteText"/>
        <w:rPr>
          <w:rFonts w:ascii="Arial" w:hAnsi="Arial" w:cs="Arial"/>
        </w:rPr>
      </w:pPr>
      <w:r w:rsidRPr="009116E2">
        <w:rPr>
          <w:rStyle w:val="EndnoteReference"/>
          <w:rFonts w:ascii="Arial" w:hAnsi="Arial" w:cs="Arial"/>
        </w:rPr>
        <w:endnoteRef/>
      </w:r>
      <w:r w:rsidRPr="009116E2">
        <w:rPr>
          <w:rFonts w:ascii="Arial" w:hAnsi="Arial" w:cs="Arial"/>
        </w:rPr>
        <w:t xml:space="preserve"> Global Burden of Disease Study Collaborators, June 8, 2015, Lancet </w:t>
      </w:r>
      <w:hyperlink r:id="rId2" w:history="1">
        <w:r w:rsidRPr="009116E2">
          <w:rPr>
            <w:rStyle w:val="Hyperlink"/>
            <w:rFonts w:ascii="Arial" w:hAnsi="Arial" w:cs="Arial"/>
          </w:rPr>
          <w:t>http://dxdoi.org/10.1016/S0140-6736(15)60692-4</w:t>
        </w:r>
      </w:hyperlink>
    </w:p>
  </w:endnote>
  <w:endnote w:id="4">
    <w:p w14:paraId="02A3215E" w14:textId="77777777" w:rsidR="008D0D45" w:rsidRPr="009116E2" w:rsidRDefault="008D0D45" w:rsidP="00365D5B">
      <w:pPr>
        <w:pStyle w:val="EndnoteText"/>
        <w:rPr>
          <w:rFonts w:ascii="Arial" w:hAnsi="Arial" w:cs="Arial"/>
        </w:rPr>
      </w:pPr>
      <w:r w:rsidRPr="009116E2">
        <w:rPr>
          <w:rStyle w:val="EndnoteReference"/>
          <w:rFonts w:ascii="Arial" w:hAnsi="Arial" w:cs="Arial"/>
        </w:rPr>
        <w:endnoteRef/>
      </w:r>
      <w:r w:rsidRPr="009116E2">
        <w:rPr>
          <w:rFonts w:ascii="Arial" w:hAnsi="Arial" w:cs="Arial"/>
        </w:rPr>
        <w:t xml:space="preserve"> </w:t>
      </w:r>
      <w:proofErr w:type="spellStart"/>
      <w:r w:rsidRPr="009116E2">
        <w:rPr>
          <w:rFonts w:ascii="Arial" w:hAnsi="Arial" w:cs="Arial"/>
        </w:rPr>
        <w:t>Acar</w:t>
      </w:r>
      <w:proofErr w:type="spellEnd"/>
      <w:r w:rsidRPr="009116E2">
        <w:rPr>
          <w:rFonts w:ascii="Arial" w:hAnsi="Arial" w:cs="Arial"/>
        </w:rPr>
        <w:t xml:space="preserve">, B. et al. 2011. Effects of hearing aids on cognitive functions and depressive signs in elderly people. </w:t>
      </w:r>
      <w:r w:rsidRPr="009116E2">
        <w:rPr>
          <w:rFonts w:ascii="Arial" w:hAnsi="Arial" w:cs="Arial"/>
          <w:i/>
        </w:rPr>
        <w:t>Archives of Gerontology and Geriatrics</w:t>
      </w:r>
      <w:r w:rsidRPr="009116E2">
        <w:rPr>
          <w:rFonts w:ascii="Arial" w:hAnsi="Arial" w:cs="Arial"/>
        </w:rPr>
        <w:t>, 52(3), pp. 250-252.</w:t>
      </w:r>
    </w:p>
  </w:endnote>
  <w:endnote w:id="5">
    <w:p w14:paraId="4743C3ED" w14:textId="77777777" w:rsidR="008D0D45" w:rsidRPr="009116E2" w:rsidRDefault="008D0D45" w:rsidP="00365D5B">
      <w:pPr>
        <w:pStyle w:val="EndnoteText"/>
        <w:rPr>
          <w:rFonts w:ascii="Arial" w:hAnsi="Arial" w:cs="Arial"/>
        </w:rPr>
      </w:pPr>
      <w:r w:rsidRPr="009116E2">
        <w:rPr>
          <w:rStyle w:val="EndnoteReference"/>
          <w:rFonts w:ascii="Arial" w:hAnsi="Arial" w:cs="Arial"/>
        </w:rPr>
        <w:endnoteRef/>
      </w:r>
      <w:r w:rsidRPr="009116E2">
        <w:rPr>
          <w:rFonts w:ascii="Arial" w:hAnsi="Arial" w:cs="Arial"/>
        </w:rPr>
        <w:t xml:space="preserve"> Hidalgo, J. L. et al. 2009. Functional status of elderly people with hearing loss. </w:t>
      </w:r>
      <w:r w:rsidRPr="009116E2">
        <w:rPr>
          <w:rFonts w:ascii="Arial" w:hAnsi="Arial" w:cs="Arial"/>
          <w:i/>
        </w:rPr>
        <w:t xml:space="preserve">Archives of Gerontology and Geriatrics, </w:t>
      </w:r>
      <w:r w:rsidRPr="009116E2">
        <w:rPr>
          <w:rFonts w:ascii="Arial" w:hAnsi="Arial" w:cs="Arial"/>
          <w:color w:val="262626"/>
        </w:rPr>
        <w:t>49(1), pp. 88-92</w:t>
      </w:r>
    </w:p>
  </w:endnote>
  <w:endnote w:id="6">
    <w:p w14:paraId="0DC03E75" w14:textId="77777777" w:rsidR="008D0D45" w:rsidRPr="009116E2" w:rsidRDefault="008D0D45" w:rsidP="00365D5B">
      <w:pPr>
        <w:pStyle w:val="EndnoteText"/>
        <w:rPr>
          <w:rFonts w:ascii="Arial" w:hAnsi="Arial" w:cs="Arial"/>
        </w:rPr>
      </w:pPr>
      <w:r w:rsidRPr="009116E2">
        <w:rPr>
          <w:rStyle w:val="EndnoteReference"/>
          <w:rFonts w:ascii="Arial" w:hAnsi="Arial" w:cs="Arial"/>
        </w:rPr>
        <w:endnoteRef/>
      </w:r>
      <w:r w:rsidRPr="009116E2">
        <w:rPr>
          <w:rFonts w:ascii="Arial" w:hAnsi="Arial" w:cs="Arial"/>
        </w:rPr>
        <w:t xml:space="preserve"> Helvik, A. 2012. Hearing loss and risk of early retirement. The Hunt study. European Journal of</w:t>
      </w:r>
    </w:p>
    <w:p w14:paraId="2328D371" w14:textId="77777777" w:rsidR="008D0D45" w:rsidRPr="009116E2" w:rsidRDefault="008D0D45" w:rsidP="00365D5B">
      <w:pPr>
        <w:pStyle w:val="EndnoteText"/>
        <w:rPr>
          <w:rFonts w:ascii="Arial" w:hAnsi="Arial" w:cs="Arial"/>
        </w:rPr>
      </w:pPr>
      <w:r w:rsidRPr="009116E2">
        <w:rPr>
          <w:rFonts w:ascii="Arial" w:hAnsi="Arial" w:cs="Arial"/>
        </w:rPr>
        <w:t>Public Health, 23(4), pp. 617-622</w:t>
      </w:r>
    </w:p>
  </w:endnote>
  <w:endnote w:id="7">
    <w:p w14:paraId="70444DB8" w14:textId="77777777" w:rsidR="008D0D45" w:rsidRPr="009116E2" w:rsidRDefault="008D0D45" w:rsidP="00365D5B">
      <w:pPr>
        <w:pStyle w:val="EndnoteText"/>
        <w:rPr>
          <w:rFonts w:ascii="Arial" w:hAnsi="Arial" w:cs="Arial"/>
        </w:rPr>
      </w:pPr>
      <w:r w:rsidRPr="009116E2">
        <w:rPr>
          <w:rStyle w:val="EndnoteReference"/>
          <w:rFonts w:ascii="Arial" w:hAnsi="Arial" w:cs="Arial"/>
        </w:rPr>
        <w:endnoteRef/>
      </w:r>
      <w:r w:rsidRPr="009116E2">
        <w:rPr>
          <w:rFonts w:ascii="Arial" w:hAnsi="Arial" w:cs="Arial"/>
        </w:rPr>
        <w:t xml:space="preserve"> </w:t>
      </w:r>
      <w:proofErr w:type="spellStart"/>
      <w:r w:rsidRPr="009116E2">
        <w:rPr>
          <w:rFonts w:ascii="Arial" w:hAnsi="Arial" w:cs="Arial"/>
        </w:rPr>
        <w:t>Appollonio</w:t>
      </w:r>
      <w:proofErr w:type="spellEnd"/>
      <w:r w:rsidRPr="009116E2">
        <w:rPr>
          <w:rFonts w:ascii="Arial" w:hAnsi="Arial" w:cs="Arial"/>
        </w:rPr>
        <w:t xml:space="preserve">, I. et al. 1996. Effects of Sensory Aids on the Quality of Life and Mortality of Elderly People: A Multivariate Analysis. </w:t>
      </w:r>
      <w:r w:rsidRPr="009116E2">
        <w:rPr>
          <w:rFonts w:ascii="Arial" w:hAnsi="Arial" w:cs="Arial"/>
          <w:i/>
        </w:rPr>
        <w:t>Age and Aging</w:t>
      </w:r>
      <w:r w:rsidRPr="009116E2">
        <w:rPr>
          <w:rFonts w:ascii="Arial" w:hAnsi="Arial" w:cs="Arial"/>
        </w:rPr>
        <w:t xml:space="preserve">, </w:t>
      </w:r>
      <w:r w:rsidRPr="009116E2">
        <w:rPr>
          <w:rFonts w:ascii="Arial" w:hAnsi="Arial" w:cs="Arial"/>
          <w:color w:val="262626"/>
        </w:rPr>
        <w:t>25(2), pp. 89-96.</w:t>
      </w:r>
    </w:p>
  </w:endnote>
  <w:endnote w:id="8">
    <w:p w14:paraId="07668A7A" w14:textId="77777777" w:rsidR="008D0D45" w:rsidRPr="009116E2" w:rsidRDefault="008D0D45" w:rsidP="00365D5B">
      <w:pPr>
        <w:pStyle w:val="EndnoteText"/>
        <w:rPr>
          <w:rFonts w:ascii="Arial" w:hAnsi="Arial" w:cs="Arial"/>
        </w:rPr>
      </w:pPr>
      <w:r w:rsidRPr="009116E2">
        <w:rPr>
          <w:rStyle w:val="EndnoteReference"/>
          <w:rFonts w:ascii="Arial" w:hAnsi="Arial" w:cs="Arial"/>
        </w:rPr>
        <w:endnoteRef/>
      </w:r>
      <w:r w:rsidRPr="009116E2">
        <w:rPr>
          <w:rFonts w:ascii="Arial" w:hAnsi="Arial" w:cs="Arial"/>
        </w:rPr>
        <w:t xml:space="preserve"> </w:t>
      </w:r>
      <w:proofErr w:type="spellStart"/>
      <w:r w:rsidRPr="009116E2">
        <w:rPr>
          <w:rFonts w:ascii="Arial" w:hAnsi="Arial" w:cs="Arial"/>
          <w:color w:val="231F20"/>
        </w:rPr>
        <w:t>Cacioppo</w:t>
      </w:r>
      <w:proofErr w:type="spellEnd"/>
      <w:r w:rsidRPr="009116E2">
        <w:rPr>
          <w:rFonts w:ascii="Arial" w:hAnsi="Arial" w:cs="Arial"/>
          <w:color w:val="231F20"/>
        </w:rPr>
        <w:t xml:space="preserve"> JT, </w:t>
      </w:r>
      <w:proofErr w:type="spellStart"/>
      <w:r w:rsidRPr="009116E2">
        <w:rPr>
          <w:rFonts w:ascii="Arial" w:hAnsi="Arial" w:cs="Arial"/>
          <w:color w:val="231F20"/>
        </w:rPr>
        <w:t>Hawkley</w:t>
      </w:r>
      <w:proofErr w:type="spellEnd"/>
      <w:r w:rsidRPr="009116E2">
        <w:rPr>
          <w:rFonts w:ascii="Arial" w:hAnsi="Arial" w:cs="Arial"/>
          <w:color w:val="231F20"/>
        </w:rPr>
        <w:t xml:space="preserve"> LC, Norman GJ, </w:t>
      </w:r>
      <w:proofErr w:type="spellStart"/>
      <w:r w:rsidRPr="009116E2">
        <w:rPr>
          <w:rFonts w:ascii="Arial" w:hAnsi="Arial" w:cs="Arial"/>
          <w:color w:val="231F20"/>
        </w:rPr>
        <w:t>Berntson</w:t>
      </w:r>
      <w:proofErr w:type="spellEnd"/>
      <w:r w:rsidRPr="009116E2">
        <w:rPr>
          <w:rFonts w:ascii="Arial" w:hAnsi="Arial" w:cs="Arial"/>
          <w:color w:val="231F20"/>
        </w:rPr>
        <w:t xml:space="preserve"> GG. Social isolation. </w:t>
      </w:r>
      <w:r w:rsidRPr="009116E2">
        <w:rPr>
          <w:rFonts w:ascii="Arial" w:hAnsi="Arial" w:cs="Arial"/>
          <w:i/>
          <w:iCs/>
          <w:color w:val="231F20"/>
        </w:rPr>
        <w:t xml:space="preserve">Ann N Y </w:t>
      </w:r>
      <w:proofErr w:type="spellStart"/>
      <w:r w:rsidRPr="009116E2">
        <w:rPr>
          <w:rFonts w:ascii="Arial" w:hAnsi="Arial" w:cs="Arial"/>
          <w:i/>
          <w:iCs/>
          <w:color w:val="231F20"/>
        </w:rPr>
        <w:t>Acad</w:t>
      </w:r>
      <w:proofErr w:type="spellEnd"/>
      <w:r w:rsidRPr="009116E2">
        <w:rPr>
          <w:rFonts w:ascii="Arial" w:hAnsi="Arial" w:cs="Arial"/>
          <w:i/>
          <w:iCs/>
          <w:color w:val="231F20"/>
        </w:rPr>
        <w:t xml:space="preserve"> Sci</w:t>
      </w:r>
      <w:r w:rsidRPr="009116E2">
        <w:rPr>
          <w:rFonts w:ascii="Arial" w:hAnsi="Arial" w:cs="Arial"/>
          <w:color w:val="231F20"/>
        </w:rPr>
        <w:t>. 2011;1231:17-22</w:t>
      </w:r>
    </w:p>
  </w:endnote>
  <w:endnote w:id="9">
    <w:p w14:paraId="03DB1CE7" w14:textId="77777777" w:rsidR="008D0D45" w:rsidRPr="009116E2" w:rsidRDefault="008D0D45" w:rsidP="00365D5B">
      <w:pPr>
        <w:pStyle w:val="EndnoteText"/>
        <w:rPr>
          <w:rFonts w:ascii="Arial" w:hAnsi="Arial" w:cs="Arial"/>
        </w:rPr>
      </w:pPr>
      <w:r w:rsidRPr="009116E2">
        <w:rPr>
          <w:rStyle w:val="EndnoteReference"/>
          <w:rFonts w:ascii="Arial" w:hAnsi="Arial" w:cs="Arial"/>
        </w:rPr>
        <w:endnoteRef/>
      </w:r>
      <w:r w:rsidRPr="009116E2">
        <w:rPr>
          <w:rFonts w:ascii="Arial" w:hAnsi="Arial" w:cs="Arial"/>
        </w:rPr>
        <w:t xml:space="preserve"> Lin, F. R. et al. 2011</w:t>
      </w:r>
      <w:r w:rsidRPr="009116E2">
        <w:rPr>
          <w:rFonts w:ascii="Arial" w:hAnsi="Arial" w:cs="Arial"/>
          <w:color w:val="231F20"/>
        </w:rPr>
        <w:t xml:space="preserve"> Hearing loss and cognition in the Baltimore Longitudinal Study of Aging. </w:t>
      </w:r>
      <w:r w:rsidRPr="009116E2">
        <w:rPr>
          <w:rFonts w:ascii="Arial" w:hAnsi="Arial" w:cs="Arial"/>
          <w:i/>
          <w:iCs/>
          <w:color w:val="231F20"/>
        </w:rPr>
        <w:t>Neuropsychology</w:t>
      </w:r>
      <w:r w:rsidRPr="009116E2">
        <w:rPr>
          <w:rFonts w:ascii="Arial" w:hAnsi="Arial" w:cs="Arial"/>
          <w:color w:val="231F20"/>
        </w:rPr>
        <w:t>. 2011; 25(6):763-770.</w:t>
      </w:r>
    </w:p>
  </w:endnote>
  <w:endnote w:id="10">
    <w:p w14:paraId="07F06E56" w14:textId="77777777" w:rsidR="008D0D45" w:rsidRPr="009116E2" w:rsidRDefault="008D0D45" w:rsidP="00365D5B">
      <w:pPr>
        <w:rPr>
          <w:rFonts w:cs="Arial"/>
          <w:sz w:val="20"/>
        </w:rPr>
      </w:pPr>
      <w:r w:rsidRPr="009116E2">
        <w:rPr>
          <w:rStyle w:val="EndnoteReference"/>
          <w:rFonts w:cs="Arial"/>
          <w:sz w:val="20"/>
        </w:rPr>
        <w:endnoteRef/>
      </w:r>
      <w:r w:rsidRPr="009116E2">
        <w:rPr>
          <w:rFonts w:cs="Arial"/>
          <w:sz w:val="20"/>
        </w:rPr>
        <w:t xml:space="preserve"> Chisolm, T. et al. 2007. A Systematic Review of Health-Related Quality of Life and Hearing Aids: Final Report of the American Academy of Audiology Task Force on the Health-Related Quality of Life Benefits of Amplification in Adults. </w:t>
      </w:r>
      <w:r w:rsidRPr="009116E2">
        <w:rPr>
          <w:rFonts w:cs="Arial"/>
          <w:i/>
          <w:sz w:val="20"/>
        </w:rPr>
        <w:t>Journal of the American Audiology</w:t>
      </w:r>
      <w:r w:rsidRPr="009116E2">
        <w:rPr>
          <w:rFonts w:cs="Arial"/>
          <w:sz w:val="20"/>
        </w:rPr>
        <w:t>, 18(2), pp. 151-183;   Davis, A. et al., 2007. Acceptability, benefit and costs of early screening for hearing disability: a study of potential screening tests and models. Health technology assessment</w:t>
      </w:r>
      <w:proofErr w:type="gramStart"/>
      <w:r w:rsidRPr="009116E2">
        <w:rPr>
          <w:rFonts w:cs="Arial"/>
          <w:sz w:val="20"/>
        </w:rPr>
        <w:t>,11</w:t>
      </w:r>
      <w:proofErr w:type="gramEnd"/>
      <w:r w:rsidRPr="009116E2">
        <w:rPr>
          <w:rFonts w:cs="Arial"/>
          <w:sz w:val="20"/>
        </w:rPr>
        <w:t xml:space="preserve">(42) pp. 75-78;   </w:t>
      </w:r>
      <w:proofErr w:type="spellStart"/>
      <w:r w:rsidRPr="009116E2">
        <w:rPr>
          <w:rFonts w:cs="Arial"/>
          <w:sz w:val="20"/>
        </w:rPr>
        <w:t>Acar</w:t>
      </w:r>
      <w:proofErr w:type="spellEnd"/>
      <w:r w:rsidRPr="009116E2">
        <w:rPr>
          <w:rFonts w:cs="Arial"/>
          <w:sz w:val="20"/>
        </w:rPr>
        <w:t xml:space="preserve">, B. et al. 2011. Effects of hearing aids on cognitive functions and depressive signs in elderly people. </w:t>
      </w:r>
      <w:r w:rsidRPr="009116E2">
        <w:rPr>
          <w:rFonts w:cs="Arial"/>
          <w:i/>
          <w:sz w:val="20"/>
        </w:rPr>
        <w:t>Archives of Gerontology and Geriatrics</w:t>
      </w:r>
      <w:r w:rsidRPr="009116E2">
        <w:rPr>
          <w:rFonts w:cs="Arial"/>
          <w:sz w:val="20"/>
        </w:rPr>
        <w:t>, 52(3), pp. 250-252.</w:t>
      </w:r>
    </w:p>
  </w:endnote>
  <w:endnote w:id="11">
    <w:p w14:paraId="2DC5975C" w14:textId="77777777" w:rsidR="008D0D45" w:rsidRPr="00CF2DBD" w:rsidRDefault="008D0D45" w:rsidP="00365D5B">
      <w:pPr>
        <w:rPr>
          <w:rFonts w:cs="Arial"/>
          <w:sz w:val="16"/>
          <w:szCs w:val="16"/>
        </w:rPr>
      </w:pPr>
      <w:r w:rsidRPr="009116E2">
        <w:rPr>
          <w:rStyle w:val="EndnoteReference"/>
          <w:rFonts w:cs="Arial"/>
          <w:sz w:val="20"/>
        </w:rPr>
        <w:endnoteRef/>
      </w:r>
      <w:r w:rsidRPr="009116E2">
        <w:rPr>
          <w:rFonts w:cs="Arial"/>
          <w:sz w:val="20"/>
        </w:rPr>
        <w:t xml:space="preserve"> </w:t>
      </w:r>
      <w:proofErr w:type="spellStart"/>
      <w:r w:rsidRPr="009116E2">
        <w:rPr>
          <w:rFonts w:cs="Arial"/>
          <w:sz w:val="20"/>
        </w:rPr>
        <w:t>Hjalte</w:t>
      </w:r>
      <w:proofErr w:type="spellEnd"/>
      <w:r w:rsidRPr="009116E2">
        <w:rPr>
          <w:rFonts w:cs="Arial"/>
          <w:sz w:val="20"/>
        </w:rPr>
        <w:t xml:space="preserve">, F. et al. 2012. Societal costs of hearing disorders: A systematic and critical review of literature. </w:t>
      </w:r>
      <w:r w:rsidRPr="009116E2">
        <w:rPr>
          <w:rFonts w:cs="Arial"/>
          <w:i/>
          <w:sz w:val="20"/>
        </w:rPr>
        <w:t>International Journal of Audiology</w:t>
      </w:r>
      <w:r w:rsidRPr="009116E2">
        <w:rPr>
          <w:rFonts w:cs="Arial"/>
          <w:sz w:val="20"/>
        </w:rPr>
        <w:t>, 51(9), pp. 655-662. Monitor, 2015. NHS adult hearing services in England: exploring how choice is working for patients.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77F49" w14:textId="77777777" w:rsidR="008D0D45" w:rsidRDefault="008D0D45" w:rsidP="00EE6C88">
    <w:pPr>
      <w:tabs>
        <w:tab w:val="left" w:pos="5565"/>
      </w:tabs>
      <w:rPr>
        <w:sz w:val="18"/>
      </w:rPr>
    </w:pPr>
    <w:r>
      <w:rPr>
        <w:sz w:val="18"/>
      </w:rPr>
      <w:tab/>
    </w:r>
  </w:p>
  <w:p w14:paraId="5E4ADB60" w14:textId="77777777" w:rsidR="008D0D45" w:rsidRDefault="008D0D45" w:rsidP="00EE6C88">
    <w:pPr>
      <w:rPr>
        <w:b/>
      </w:rPr>
    </w:pPr>
    <w:r>
      <w:rPr>
        <w:szCs w:val="22"/>
      </w:rPr>
      <w:t>Please return to:</w:t>
    </w:r>
    <w:r>
      <w:t xml:space="preserve"> </w:t>
    </w:r>
    <w:r>
      <w:rPr>
        <w:color w:val="FF0000"/>
      </w:rPr>
      <w:t>QSconsultations@nice.org.uk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BAFFF" w14:textId="77777777" w:rsidR="00290677" w:rsidRDefault="00290677">
      <w:r>
        <w:separator/>
      </w:r>
    </w:p>
  </w:footnote>
  <w:footnote w:type="continuationSeparator" w:id="0">
    <w:p w14:paraId="48BB0646" w14:textId="77777777" w:rsidR="00290677" w:rsidRDefault="00290677">
      <w:r>
        <w:continuationSeparator/>
      </w:r>
    </w:p>
  </w:footnote>
  <w:footnote w:type="continuationNotice" w:id="1">
    <w:p w14:paraId="132BA972" w14:textId="77777777" w:rsidR="00290677" w:rsidRDefault="0029067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56C0F" w14:textId="7118C0A2" w:rsidR="008D0D45" w:rsidRPr="008039AA" w:rsidRDefault="008D0D45" w:rsidP="003F6C97">
    <w:pPr>
      <w:pStyle w:val="Heading3"/>
      <w:jc w:val="left"/>
      <w:rPr>
        <w:bCs w:val="0"/>
        <w:sz w:val="28"/>
        <w:szCs w:val="28"/>
      </w:rPr>
    </w:pPr>
    <w:proofErr w:type="spellStart"/>
    <w:r>
      <w:rPr>
        <w:bCs w:val="0"/>
        <w:szCs w:val="28"/>
      </w:rPr>
      <w:t>Multimorbidity</w:t>
    </w:r>
    <w:proofErr w:type="spellEnd"/>
    <w:r w:rsidRPr="001E3C5A">
      <w:rPr>
        <w:bCs w:val="0"/>
        <w:szCs w:val="28"/>
      </w:rPr>
      <w:t xml:space="preserve"> </w:t>
    </w:r>
    <w:r>
      <w:rPr>
        <w:bCs w:val="0"/>
        <w:sz w:val="28"/>
        <w:szCs w:val="28"/>
      </w:rPr>
      <w:tab/>
    </w:r>
    <w:r>
      <w:rPr>
        <w:bCs w:val="0"/>
        <w:sz w:val="28"/>
        <w:szCs w:val="28"/>
      </w:rPr>
      <w:tab/>
    </w:r>
    <w:r>
      <w:rPr>
        <w:bCs w:val="0"/>
        <w:sz w:val="28"/>
        <w:szCs w:val="28"/>
      </w:rPr>
      <w:tab/>
    </w:r>
    <w:r>
      <w:rPr>
        <w:bCs w:val="0"/>
        <w:sz w:val="28"/>
        <w:szCs w:val="28"/>
      </w:rPr>
      <w:tab/>
    </w:r>
    <w:r>
      <w:rPr>
        <w:bCs w:val="0"/>
        <w:sz w:val="28"/>
        <w:szCs w:val="28"/>
      </w:rPr>
      <w:tab/>
    </w:r>
    <w:r>
      <w:rPr>
        <w:bCs w:val="0"/>
        <w:sz w:val="28"/>
        <w:szCs w:val="28"/>
      </w:rPr>
      <w:tab/>
    </w:r>
    <w:r>
      <w:rPr>
        <w:bCs w:val="0"/>
        <w:sz w:val="28"/>
        <w:szCs w:val="28"/>
      </w:rPr>
      <w:tab/>
    </w:r>
    <w:r>
      <w:rPr>
        <w:bCs w:val="0"/>
        <w:sz w:val="28"/>
        <w:szCs w:val="28"/>
      </w:rPr>
      <w:tab/>
    </w:r>
    <w:r>
      <w:rPr>
        <w:bCs w:val="0"/>
        <w:sz w:val="28"/>
        <w:szCs w:val="28"/>
      </w:rPr>
      <w:tab/>
      <w:t xml:space="preserve">                              </w:t>
    </w:r>
    <w:r w:rsidR="00D9739E" w:rsidRPr="00E53E36">
      <w:rPr>
        <w:noProof/>
        <w:lang w:eastAsia="en-GB"/>
      </w:rPr>
      <w:drawing>
        <wp:inline distT="0" distB="0" distL="0" distR="0" wp14:anchorId="125C8DD0" wp14:editId="3D90A50D">
          <wp:extent cx="2967990" cy="309245"/>
          <wp:effectExtent l="0" t="0" r="381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7990" cy="309245"/>
                  </a:xfrm>
                  <a:prstGeom prst="rect">
                    <a:avLst/>
                  </a:prstGeom>
                  <a:noFill/>
                  <a:ln>
                    <a:noFill/>
                  </a:ln>
                </pic:spPr>
              </pic:pic>
            </a:graphicData>
          </a:graphic>
        </wp:inline>
      </w:drawing>
    </w:r>
  </w:p>
  <w:p w14:paraId="1D9F3CDD" w14:textId="77777777" w:rsidR="008D0D45" w:rsidRPr="00937F34" w:rsidRDefault="008D0D45" w:rsidP="007968D4">
    <w:pPr>
      <w:pStyle w:val="Header"/>
      <w:jc w:val="center"/>
      <w:rPr>
        <w:b/>
        <w:bCs/>
      </w:rPr>
    </w:pPr>
  </w:p>
  <w:p w14:paraId="00EEB3B8" w14:textId="77777777" w:rsidR="008D0D45" w:rsidRPr="008039AA" w:rsidRDefault="008D0D45" w:rsidP="003F6C97">
    <w:pPr>
      <w:pStyle w:val="Heading3"/>
      <w:jc w:val="left"/>
    </w:pPr>
    <w:r w:rsidRPr="008039AA">
      <w:rPr>
        <w:rFonts w:cs="Arial"/>
        <w:bCs w:val="0"/>
      </w:rPr>
      <w:t xml:space="preserve">Consultation on </w:t>
    </w:r>
    <w:r>
      <w:rPr>
        <w:rFonts w:cs="Arial"/>
        <w:bCs w:val="0"/>
      </w:rPr>
      <w:t>d</w:t>
    </w:r>
    <w:r w:rsidRPr="008039AA">
      <w:rPr>
        <w:rFonts w:cs="Arial"/>
        <w:bCs w:val="0"/>
      </w:rPr>
      <w:t xml:space="preserve">raft </w:t>
    </w:r>
    <w:r>
      <w:rPr>
        <w:rFonts w:cs="Arial"/>
        <w:bCs w:val="0"/>
      </w:rPr>
      <w:t>quality standard</w:t>
    </w:r>
    <w:r w:rsidRPr="008039AA">
      <w:rPr>
        <w:rFonts w:cs="Arial"/>
        <w:bCs w:val="0"/>
      </w:rPr>
      <w:t xml:space="preserve"> </w:t>
    </w:r>
    <w:r>
      <w:rPr>
        <w:rFonts w:cs="Arial"/>
        <w:bCs w:val="0"/>
      </w:rPr>
      <w:t>–</w:t>
    </w:r>
    <w:r>
      <w:rPr>
        <w:rFonts w:cs="Arial"/>
        <w:b w:val="0"/>
        <w:bCs w:val="0"/>
      </w:rPr>
      <w:t xml:space="preserve"> </w:t>
    </w:r>
    <w:r>
      <w:t>deadline for comments</w:t>
    </w:r>
    <w:r>
      <w:rPr>
        <w:rFonts w:cs="Arial"/>
        <w:b w:val="0"/>
        <w:bCs w:val="0"/>
      </w:rPr>
      <w:t xml:space="preserve"> </w:t>
    </w:r>
    <w:r>
      <w:rPr>
        <w:b w:val="0"/>
        <w:bCs w:val="0"/>
        <w:highlight w:val="lightGray"/>
        <w:u w:val="single"/>
      </w:rPr>
      <w:t>5pm</w:t>
    </w:r>
    <w:r w:rsidRPr="008039AA">
      <w:rPr>
        <w:b w:val="0"/>
        <w:bCs w:val="0"/>
        <w:u w:val="single"/>
      </w:rPr>
      <w:t xml:space="preserve"> on </w:t>
    </w:r>
    <w:r>
      <w:rPr>
        <w:b w:val="0"/>
        <w:bCs w:val="0"/>
        <w:highlight w:val="lightGray"/>
        <w:u w:val="single"/>
      </w:rPr>
      <w:t>25 February 2017</w:t>
    </w:r>
    <w:r>
      <w:rPr>
        <w:b w:val="0"/>
        <w:bCs w:val="0"/>
        <w:u w:val="single"/>
      </w:rPr>
      <w:t xml:space="preserve"> </w:t>
    </w:r>
    <w:r w:rsidRPr="007334BB">
      <w:rPr>
        <w:bCs w:val="0"/>
        <w:u w:val="single"/>
      </w:rPr>
      <w:t>email:</w:t>
    </w:r>
    <w:r>
      <w:rPr>
        <w:b w:val="0"/>
        <w:bCs w:val="0"/>
        <w:u w:val="single"/>
      </w:rPr>
      <w:t xml:space="preserve"> </w:t>
    </w:r>
    <w:r w:rsidRPr="007C389B">
      <w:rPr>
        <w:b w:val="0"/>
        <w:bCs w:val="0"/>
        <w:u w:val="single"/>
      </w:rPr>
      <w:t>QSconsultations@nice.org.uk</w:t>
    </w:r>
  </w:p>
  <w:p w14:paraId="60714D9E" w14:textId="77777777" w:rsidR="008D0D45" w:rsidRDefault="008D0D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50763D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A03A64"/>
    <w:multiLevelType w:val="hybridMultilevel"/>
    <w:tmpl w:val="9106313C"/>
    <w:lvl w:ilvl="0" w:tplc="3FB8EEF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C328F"/>
    <w:multiLevelType w:val="hybridMultilevel"/>
    <w:tmpl w:val="FBD6F1C4"/>
    <w:lvl w:ilvl="0" w:tplc="ABAEE22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017405"/>
    <w:multiLevelType w:val="multilevel"/>
    <w:tmpl w:val="B0A899F0"/>
    <w:lvl w:ilvl="0">
      <w:start w:val="1"/>
      <w:numFmt w:val="bullet"/>
      <w:pStyle w:val="Bulletleft1"/>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tabs>
          <w:tab w:val="num" w:pos="851"/>
        </w:tabs>
        <w:ind w:left="851" w:hanging="284"/>
      </w:pPr>
      <w:rPr>
        <w:rFonts w:ascii="Symbol" w:hAnsi="Symbol" w:hint="default"/>
        <w:color w:val="auto"/>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5" w15:restartNumberingAfterBreak="0">
    <w:nsid w:val="2BDA79A9"/>
    <w:multiLevelType w:val="hybridMultilevel"/>
    <w:tmpl w:val="1C402A88"/>
    <w:lvl w:ilvl="0" w:tplc="CFEAC512">
      <w:start w:val="1"/>
      <w:numFmt w:val="decimal"/>
      <w:lvlText w:val="%1."/>
      <w:lvlJc w:val="left"/>
      <w:pPr>
        <w:tabs>
          <w:tab w:val="num" w:pos="720"/>
        </w:tabs>
        <w:ind w:left="720" w:hanging="360"/>
      </w:pPr>
    </w:lvl>
    <w:lvl w:ilvl="1" w:tplc="CAE8E172" w:tentative="1">
      <w:start w:val="1"/>
      <w:numFmt w:val="lowerLetter"/>
      <w:lvlText w:val="%2."/>
      <w:lvlJc w:val="left"/>
      <w:pPr>
        <w:tabs>
          <w:tab w:val="num" w:pos="1440"/>
        </w:tabs>
        <w:ind w:left="1440" w:hanging="360"/>
      </w:pPr>
    </w:lvl>
    <w:lvl w:ilvl="2" w:tplc="93D8448E" w:tentative="1">
      <w:start w:val="1"/>
      <w:numFmt w:val="lowerRoman"/>
      <w:lvlText w:val="%3."/>
      <w:lvlJc w:val="right"/>
      <w:pPr>
        <w:tabs>
          <w:tab w:val="num" w:pos="2160"/>
        </w:tabs>
        <w:ind w:left="2160" w:hanging="180"/>
      </w:pPr>
    </w:lvl>
    <w:lvl w:ilvl="3" w:tplc="4A4CCD18" w:tentative="1">
      <w:start w:val="1"/>
      <w:numFmt w:val="decimal"/>
      <w:lvlText w:val="%4."/>
      <w:lvlJc w:val="left"/>
      <w:pPr>
        <w:tabs>
          <w:tab w:val="num" w:pos="2880"/>
        </w:tabs>
        <w:ind w:left="2880" w:hanging="360"/>
      </w:pPr>
    </w:lvl>
    <w:lvl w:ilvl="4" w:tplc="CFBE2440" w:tentative="1">
      <w:start w:val="1"/>
      <w:numFmt w:val="lowerLetter"/>
      <w:lvlText w:val="%5."/>
      <w:lvlJc w:val="left"/>
      <w:pPr>
        <w:tabs>
          <w:tab w:val="num" w:pos="3600"/>
        </w:tabs>
        <w:ind w:left="3600" w:hanging="360"/>
      </w:pPr>
    </w:lvl>
    <w:lvl w:ilvl="5" w:tplc="2526A6A4" w:tentative="1">
      <w:start w:val="1"/>
      <w:numFmt w:val="lowerRoman"/>
      <w:lvlText w:val="%6."/>
      <w:lvlJc w:val="right"/>
      <w:pPr>
        <w:tabs>
          <w:tab w:val="num" w:pos="4320"/>
        </w:tabs>
        <w:ind w:left="4320" w:hanging="180"/>
      </w:pPr>
    </w:lvl>
    <w:lvl w:ilvl="6" w:tplc="685E45AE" w:tentative="1">
      <w:start w:val="1"/>
      <w:numFmt w:val="decimal"/>
      <w:lvlText w:val="%7."/>
      <w:lvlJc w:val="left"/>
      <w:pPr>
        <w:tabs>
          <w:tab w:val="num" w:pos="5040"/>
        </w:tabs>
        <w:ind w:left="5040" w:hanging="360"/>
      </w:pPr>
    </w:lvl>
    <w:lvl w:ilvl="7" w:tplc="8438B876" w:tentative="1">
      <w:start w:val="1"/>
      <w:numFmt w:val="lowerLetter"/>
      <w:lvlText w:val="%8."/>
      <w:lvlJc w:val="left"/>
      <w:pPr>
        <w:tabs>
          <w:tab w:val="num" w:pos="5760"/>
        </w:tabs>
        <w:ind w:left="5760" w:hanging="360"/>
      </w:pPr>
    </w:lvl>
    <w:lvl w:ilvl="8" w:tplc="20FCE34C" w:tentative="1">
      <w:start w:val="1"/>
      <w:numFmt w:val="lowerRoman"/>
      <w:lvlText w:val="%9."/>
      <w:lvlJc w:val="right"/>
      <w:pPr>
        <w:tabs>
          <w:tab w:val="num" w:pos="6480"/>
        </w:tabs>
        <w:ind w:left="6480" w:hanging="180"/>
      </w:pPr>
    </w:lvl>
  </w:abstractNum>
  <w:abstractNum w:abstractNumId="6" w15:restartNumberingAfterBreak="0">
    <w:nsid w:val="32CA26C6"/>
    <w:multiLevelType w:val="hybridMultilevel"/>
    <w:tmpl w:val="4196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37410"/>
    <w:multiLevelType w:val="hybridMultilevel"/>
    <w:tmpl w:val="ABCAF59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CD5696"/>
    <w:multiLevelType w:val="hybridMultilevel"/>
    <w:tmpl w:val="0C020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9D59BA"/>
    <w:multiLevelType w:val="hybridMultilevel"/>
    <w:tmpl w:val="DE308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F971A7"/>
    <w:multiLevelType w:val="hybridMultilevel"/>
    <w:tmpl w:val="D214E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EA7D29"/>
    <w:multiLevelType w:val="hybridMultilevel"/>
    <w:tmpl w:val="7D2A23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12"/>
  </w:num>
  <w:num w:numId="5">
    <w:abstractNumId w:val="12"/>
    <w:lvlOverride w:ilvl="0">
      <w:startOverride w:val="1"/>
    </w:lvlOverride>
  </w:num>
  <w:num w:numId="6">
    <w:abstractNumId w:val="6"/>
  </w:num>
  <w:num w:numId="7">
    <w:abstractNumId w:val="7"/>
  </w:num>
  <w:num w:numId="8">
    <w:abstractNumId w:val="9"/>
  </w:num>
  <w:num w:numId="9">
    <w:abstractNumId w:val="1"/>
  </w:num>
  <w:num w:numId="10">
    <w:abstractNumId w:val="3"/>
  </w:num>
  <w:num w:numId="11">
    <w:abstractNumId w:val="2"/>
  </w:num>
  <w:num w:numId="12">
    <w:abstractNumId w:val="4"/>
  </w:num>
  <w:num w:numId="13">
    <w:abstractNumId w:val="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854"/>
    <w:rsid w:val="000214A8"/>
    <w:rsid w:val="00021B83"/>
    <w:rsid w:val="00025820"/>
    <w:rsid w:val="000342F2"/>
    <w:rsid w:val="00044D17"/>
    <w:rsid w:val="00062223"/>
    <w:rsid w:val="0006636E"/>
    <w:rsid w:val="00072C84"/>
    <w:rsid w:val="00092639"/>
    <w:rsid w:val="00093834"/>
    <w:rsid w:val="0009427C"/>
    <w:rsid w:val="000A6E0D"/>
    <w:rsid w:val="000B644B"/>
    <w:rsid w:val="000C30A4"/>
    <w:rsid w:val="000C3C6E"/>
    <w:rsid w:val="000E0B2E"/>
    <w:rsid w:val="000E31ED"/>
    <w:rsid w:val="000E4460"/>
    <w:rsid w:val="000E5927"/>
    <w:rsid w:val="000E70BD"/>
    <w:rsid w:val="000F6532"/>
    <w:rsid w:val="001074E7"/>
    <w:rsid w:val="00121D06"/>
    <w:rsid w:val="00125134"/>
    <w:rsid w:val="00144F40"/>
    <w:rsid w:val="00152216"/>
    <w:rsid w:val="0016312E"/>
    <w:rsid w:val="001663B1"/>
    <w:rsid w:val="00166F26"/>
    <w:rsid w:val="00172DC7"/>
    <w:rsid w:val="00180FF2"/>
    <w:rsid w:val="00191ED8"/>
    <w:rsid w:val="00192C75"/>
    <w:rsid w:val="001A6E9A"/>
    <w:rsid w:val="001C64F0"/>
    <w:rsid w:val="001D0B89"/>
    <w:rsid w:val="001D6BCA"/>
    <w:rsid w:val="001E3C5A"/>
    <w:rsid w:val="001E56D1"/>
    <w:rsid w:val="001E689F"/>
    <w:rsid w:val="00221C35"/>
    <w:rsid w:val="00224BF9"/>
    <w:rsid w:val="00236359"/>
    <w:rsid w:val="00246154"/>
    <w:rsid w:val="002475F1"/>
    <w:rsid w:val="002537F4"/>
    <w:rsid w:val="00257BDB"/>
    <w:rsid w:val="00261963"/>
    <w:rsid w:val="00274507"/>
    <w:rsid w:val="00290677"/>
    <w:rsid w:val="00292396"/>
    <w:rsid w:val="002A7173"/>
    <w:rsid w:val="002A7A97"/>
    <w:rsid w:val="002A7D99"/>
    <w:rsid w:val="002C0DB3"/>
    <w:rsid w:val="002E73FF"/>
    <w:rsid w:val="002E7FE1"/>
    <w:rsid w:val="002F342B"/>
    <w:rsid w:val="00300024"/>
    <w:rsid w:val="00310C57"/>
    <w:rsid w:val="003174B2"/>
    <w:rsid w:val="0032029A"/>
    <w:rsid w:val="00321A8C"/>
    <w:rsid w:val="00321DA6"/>
    <w:rsid w:val="00321FBA"/>
    <w:rsid w:val="00323659"/>
    <w:rsid w:val="00325106"/>
    <w:rsid w:val="00335E68"/>
    <w:rsid w:val="0034087C"/>
    <w:rsid w:val="00341C5B"/>
    <w:rsid w:val="00342A8C"/>
    <w:rsid w:val="00344D98"/>
    <w:rsid w:val="003523BF"/>
    <w:rsid w:val="00357245"/>
    <w:rsid w:val="00365D5B"/>
    <w:rsid w:val="00373C43"/>
    <w:rsid w:val="00376811"/>
    <w:rsid w:val="00386C8D"/>
    <w:rsid w:val="0039057E"/>
    <w:rsid w:val="00392C6A"/>
    <w:rsid w:val="003A74B8"/>
    <w:rsid w:val="003B324A"/>
    <w:rsid w:val="003C0F3D"/>
    <w:rsid w:val="003E30E5"/>
    <w:rsid w:val="003F6C97"/>
    <w:rsid w:val="003F71DC"/>
    <w:rsid w:val="00412127"/>
    <w:rsid w:val="00415C30"/>
    <w:rsid w:val="004210CD"/>
    <w:rsid w:val="00436DC4"/>
    <w:rsid w:val="00437587"/>
    <w:rsid w:val="00443A18"/>
    <w:rsid w:val="00451001"/>
    <w:rsid w:val="00457F3F"/>
    <w:rsid w:val="00460339"/>
    <w:rsid w:val="00465545"/>
    <w:rsid w:val="004721C1"/>
    <w:rsid w:val="00487456"/>
    <w:rsid w:val="004A1670"/>
    <w:rsid w:val="004A1C8F"/>
    <w:rsid w:val="004B0799"/>
    <w:rsid w:val="004C70EE"/>
    <w:rsid w:val="004D3DBC"/>
    <w:rsid w:val="004D474E"/>
    <w:rsid w:val="004E107E"/>
    <w:rsid w:val="004E513A"/>
    <w:rsid w:val="005007BE"/>
    <w:rsid w:val="005231A3"/>
    <w:rsid w:val="00532CF3"/>
    <w:rsid w:val="00541137"/>
    <w:rsid w:val="00560A71"/>
    <w:rsid w:val="00593405"/>
    <w:rsid w:val="005A0634"/>
    <w:rsid w:val="005A45BD"/>
    <w:rsid w:val="005A713B"/>
    <w:rsid w:val="005B15A2"/>
    <w:rsid w:val="005B3217"/>
    <w:rsid w:val="005C1942"/>
    <w:rsid w:val="005C7D94"/>
    <w:rsid w:val="005C7F7C"/>
    <w:rsid w:val="005D335F"/>
    <w:rsid w:val="005F0AAA"/>
    <w:rsid w:val="005F745A"/>
    <w:rsid w:val="00624222"/>
    <w:rsid w:val="0063356A"/>
    <w:rsid w:val="00634E8F"/>
    <w:rsid w:val="00636279"/>
    <w:rsid w:val="00656C93"/>
    <w:rsid w:val="0066157A"/>
    <w:rsid w:val="00673600"/>
    <w:rsid w:val="00673E94"/>
    <w:rsid w:val="006808A0"/>
    <w:rsid w:val="006B6ADD"/>
    <w:rsid w:val="006F2675"/>
    <w:rsid w:val="006F3582"/>
    <w:rsid w:val="006F679F"/>
    <w:rsid w:val="0070312D"/>
    <w:rsid w:val="0071088E"/>
    <w:rsid w:val="00717E28"/>
    <w:rsid w:val="00721F5E"/>
    <w:rsid w:val="00733036"/>
    <w:rsid w:val="007334BB"/>
    <w:rsid w:val="00751401"/>
    <w:rsid w:val="00751457"/>
    <w:rsid w:val="00763790"/>
    <w:rsid w:val="00775C56"/>
    <w:rsid w:val="007866C8"/>
    <w:rsid w:val="00790A29"/>
    <w:rsid w:val="00791E2A"/>
    <w:rsid w:val="007968D4"/>
    <w:rsid w:val="007B25F3"/>
    <w:rsid w:val="007B6E20"/>
    <w:rsid w:val="007C2716"/>
    <w:rsid w:val="007C389B"/>
    <w:rsid w:val="007D12C5"/>
    <w:rsid w:val="007D5358"/>
    <w:rsid w:val="007E0074"/>
    <w:rsid w:val="007E1DD9"/>
    <w:rsid w:val="007E22AC"/>
    <w:rsid w:val="007E258B"/>
    <w:rsid w:val="007F2955"/>
    <w:rsid w:val="008039AA"/>
    <w:rsid w:val="0080710A"/>
    <w:rsid w:val="00807F29"/>
    <w:rsid w:val="00810A2E"/>
    <w:rsid w:val="00827634"/>
    <w:rsid w:val="00834AB9"/>
    <w:rsid w:val="00841BCB"/>
    <w:rsid w:val="0084727A"/>
    <w:rsid w:val="008514EA"/>
    <w:rsid w:val="00857205"/>
    <w:rsid w:val="00892F66"/>
    <w:rsid w:val="008A2552"/>
    <w:rsid w:val="008A4C19"/>
    <w:rsid w:val="008C3CA6"/>
    <w:rsid w:val="008C584A"/>
    <w:rsid w:val="008D0D45"/>
    <w:rsid w:val="008D749A"/>
    <w:rsid w:val="009007AF"/>
    <w:rsid w:val="009071D4"/>
    <w:rsid w:val="00907944"/>
    <w:rsid w:val="009116E2"/>
    <w:rsid w:val="009134A3"/>
    <w:rsid w:val="009204F8"/>
    <w:rsid w:val="009448BE"/>
    <w:rsid w:val="009467B9"/>
    <w:rsid w:val="009524A0"/>
    <w:rsid w:val="00953727"/>
    <w:rsid w:val="00956108"/>
    <w:rsid w:val="00957244"/>
    <w:rsid w:val="00966357"/>
    <w:rsid w:val="00975502"/>
    <w:rsid w:val="009801D6"/>
    <w:rsid w:val="0099379D"/>
    <w:rsid w:val="009B7261"/>
    <w:rsid w:val="009C6A16"/>
    <w:rsid w:val="009D0DDF"/>
    <w:rsid w:val="009D7079"/>
    <w:rsid w:val="009E26F6"/>
    <w:rsid w:val="009E7AF2"/>
    <w:rsid w:val="009F65DB"/>
    <w:rsid w:val="00A201B2"/>
    <w:rsid w:val="00A23948"/>
    <w:rsid w:val="00A46B9E"/>
    <w:rsid w:val="00A47EB7"/>
    <w:rsid w:val="00A67C9D"/>
    <w:rsid w:val="00A701DB"/>
    <w:rsid w:val="00A75B8B"/>
    <w:rsid w:val="00A95B09"/>
    <w:rsid w:val="00AB2050"/>
    <w:rsid w:val="00AC3854"/>
    <w:rsid w:val="00AC3880"/>
    <w:rsid w:val="00AC493A"/>
    <w:rsid w:val="00AC5716"/>
    <w:rsid w:val="00AD186A"/>
    <w:rsid w:val="00AE45DA"/>
    <w:rsid w:val="00AF1D42"/>
    <w:rsid w:val="00AF3947"/>
    <w:rsid w:val="00AF7E89"/>
    <w:rsid w:val="00B056C8"/>
    <w:rsid w:val="00B07B3D"/>
    <w:rsid w:val="00B16F72"/>
    <w:rsid w:val="00B370E9"/>
    <w:rsid w:val="00B67C7F"/>
    <w:rsid w:val="00B75E21"/>
    <w:rsid w:val="00B81DC8"/>
    <w:rsid w:val="00B83648"/>
    <w:rsid w:val="00B9334D"/>
    <w:rsid w:val="00B9530D"/>
    <w:rsid w:val="00BA1971"/>
    <w:rsid w:val="00BA208C"/>
    <w:rsid w:val="00BB513C"/>
    <w:rsid w:val="00BB593E"/>
    <w:rsid w:val="00BB6A20"/>
    <w:rsid w:val="00BD6BDE"/>
    <w:rsid w:val="00BE015F"/>
    <w:rsid w:val="00BE18A8"/>
    <w:rsid w:val="00BF04F2"/>
    <w:rsid w:val="00C122C7"/>
    <w:rsid w:val="00C15A0A"/>
    <w:rsid w:val="00C32551"/>
    <w:rsid w:val="00C4211F"/>
    <w:rsid w:val="00C51B4B"/>
    <w:rsid w:val="00C631F5"/>
    <w:rsid w:val="00C63361"/>
    <w:rsid w:val="00C64BA4"/>
    <w:rsid w:val="00C677EC"/>
    <w:rsid w:val="00C736E6"/>
    <w:rsid w:val="00C832AC"/>
    <w:rsid w:val="00C83EC2"/>
    <w:rsid w:val="00C979F9"/>
    <w:rsid w:val="00CB03E3"/>
    <w:rsid w:val="00CB1334"/>
    <w:rsid w:val="00CB213B"/>
    <w:rsid w:val="00CD04AA"/>
    <w:rsid w:val="00CD238D"/>
    <w:rsid w:val="00CE1E29"/>
    <w:rsid w:val="00CF302B"/>
    <w:rsid w:val="00D00D01"/>
    <w:rsid w:val="00D032FB"/>
    <w:rsid w:val="00D06290"/>
    <w:rsid w:val="00D117FA"/>
    <w:rsid w:val="00D209B9"/>
    <w:rsid w:val="00D2452F"/>
    <w:rsid w:val="00D2723C"/>
    <w:rsid w:val="00D3616F"/>
    <w:rsid w:val="00D36D76"/>
    <w:rsid w:val="00D370C4"/>
    <w:rsid w:val="00D50EB7"/>
    <w:rsid w:val="00D525E7"/>
    <w:rsid w:val="00D63D97"/>
    <w:rsid w:val="00D7098F"/>
    <w:rsid w:val="00D731F4"/>
    <w:rsid w:val="00D8029C"/>
    <w:rsid w:val="00D87756"/>
    <w:rsid w:val="00D93033"/>
    <w:rsid w:val="00D937BE"/>
    <w:rsid w:val="00D9739E"/>
    <w:rsid w:val="00DB1C72"/>
    <w:rsid w:val="00DB6AB5"/>
    <w:rsid w:val="00DC47AF"/>
    <w:rsid w:val="00DE50FC"/>
    <w:rsid w:val="00DF4DB8"/>
    <w:rsid w:val="00DF6615"/>
    <w:rsid w:val="00E025D0"/>
    <w:rsid w:val="00E13900"/>
    <w:rsid w:val="00E2483C"/>
    <w:rsid w:val="00E330B0"/>
    <w:rsid w:val="00E33719"/>
    <w:rsid w:val="00E57605"/>
    <w:rsid w:val="00E60894"/>
    <w:rsid w:val="00E6681A"/>
    <w:rsid w:val="00E73623"/>
    <w:rsid w:val="00E9611F"/>
    <w:rsid w:val="00EA2094"/>
    <w:rsid w:val="00EA5FA0"/>
    <w:rsid w:val="00EB1DC7"/>
    <w:rsid w:val="00EE6C88"/>
    <w:rsid w:val="00EF337F"/>
    <w:rsid w:val="00F054D6"/>
    <w:rsid w:val="00F06BC1"/>
    <w:rsid w:val="00F3010A"/>
    <w:rsid w:val="00F307F1"/>
    <w:rsid w:val="00F3163F"/>
    <w:rsid w:val="00F37587"/>
    <w:rsid w:val="00F44858"/>
    <w:rsid w:val="00F46E6C"/>
    <w:rsid w:val="00F51243"/>
    <w:rsid w:val="00F61A63"/>
    <w:rsid w:val="00F656B1"/>
    <w:rsid w:val="00F762C1"/>
    <w:rsid w:val="00F83603"/>
    <w:rsid w:val="00F837D7"/>
    <w:rsid w:val="00F901B2"/>
    <w:rsid w:val="00FA7E1A"/>
    <w:rsid w:val="00FB6090"/>
    <w:rsid w:val="00FB7253"/>
    <w:rsid w:val="00FB7E35"/>
    <w:rsid w:val="00FC2698"/>
    <w:rsid w:val="00FC2FB5"/>
    <w:rsid w:val="00FD630C"/>
    <w:rsid w:val="00FE3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F537F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reference" w:uiPriority="99"/>
    <w:lsdException w:name="endnote text" w:uiPriority="99"/>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49"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DC8"/>
    <w:rPr>
      <w:rFonts w:ascii="Arial" w:hAnsi="Arial"/>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link w:val="Heading2Char"/>
    <w:qFormat/>
    <w:rsid w:val="003F6C97"/>
    <w:pPr>
      <w:keepNext/>
      <w:spacing w:before="240" w:after="60"/>
      <w:outlineLvl w:val="1"/>
    </w:pPr>
    <w:rPr>
      <w:rFonts w:ascii="Cambria" w:hAnsi="Cambria"/>
      <w:b/>
      <w:bCs/>
      <w:i/>
      <w:iCs/>
      <w:sz w:val="28"/>
      <w:szCs w:val="28"/>
    </w:rPr>
  </w:style>
  <w:style w:type="paragraph" w:styleId="Heading3">
    <w:name w:val="heading 3"/>
    <w:basedOn w:val="Normal"/>
    <w:next w:val="Normal"/>
    <w:qFormat/>
    <w:pPr>
      <w:keepNext/>
      <w:jc w:val="center"/>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z w:val="24"/>
      <w:szCs w:val="24"/>
    </w:rPr>
  </w:style>
  <w:style w:type="paragraph" w:styleId="BodyText">
    <w:name w:val="Body Text"/>
    <w:basedOn w:val="Normal"/>
    <w:rPr>
      <w:b/>
      <w:bCs/>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paragraph" w:styleId="BalloonText">
    <w:name w:val="Balloon Text"/>
    <w:basedOn w:val="Normal"/>
    <w:link w:val="BalloonTextChar"/>
    <w:rPr>
      <w:rFonts w:ascii="Tahoma" w:hAnsi="Tahoma" w:cs="Tahoma"/>
      <w:sz w:val="16"/>
      <w:szCs w:val="16"/>
    </w:rPr>
  </w:style>
  <w:style w:type="character" w:styleId="FollowedHyperlink">
    <w:name w:val="FollowedHyperlink"/>
    <w:rPr>
      <w:color w:val="800080"/>
      <w:u w:val="single"/>
    </w:rPr>
  </w:style>
  <w:style w:type="character" w:styleId="Strong">
    <w:name w:val="Strong"/>
    <w:qFormat/>
    <w:rPr>
      <w:b/>
    </w:rPr>
  </w:style>
  <w:style w:type="paragraph" w:customStyle="1" w:styleId="Default">
    <w:name w:val="Default"/>
    <w:rsid w:val="00717E28"/>
    <w:pPr>
      <w:autoSpaceDE w:val="0"/>
      <w:autoSpaceDN w:val="0"/>
      <w:adjustRightInd w:val="0"/>
    </w:pPr>
    <w:rPr>
      <w:rFonts w:ascii="Arial" w:hAnsi="Arial" w:cs="Arial"/>
      <w:color w:val="000000"/>
      <w:sz w:val="24"/>
      <w:szCs w:val="24"/>
    </w:rPr>
  </w:style>
  <w:style w:type="character" w:styleId="CommentReference">
    <w:name w:val="annotation reference"/>
    <w:rsid w:val="00437587"/>
    <w:rPr>
      <w:sz w:val="16"/>
      <w:szCs w:val="16"/>
    </w:rPr>
  </w:style>
  <w:style w:type="paragraph" w:styleId="CommentText">
    <w:name w:val="annotation text"/>
    <w:basedOn w:val="Normal"/>
    <w:link w:val="CommentTextChar"/>
    <w:rsid w:val="00437587"/>
    <w:rPr>
      <w:sz w:val="20"/>
    </w:rPr>
  </w:style>
  <w:style w:type="character" w:customStyle="1" w:styleId="CommentTextChar">
    <w:name w:val="Comment Text Char"/>
    <w:link w:val="CommentText"/>
    <w:rsid w:val="00437587"/>
    <w:rPr>
      <w:rFonts w:ascii="Arial" w:hAnsi="Arial"/>
      <w:lang w:eastAsia="en-US"/>
    </w:rPr>
  </w:style>
  <w:style w:type="character" w:customStyle="1" w:styleId="HeaderChar">
    <w:name w:val="Header Char"/>
    <w:link w:val="Header"/>
    <w:uiPriority w:val="99"/>
    <w:rsid w:val="007968D4"/>
    <w:rPr>
      <w:rFonts w:ascii="Arial" w:hAnsi="Arial"/>
      <w:sz w:val="24"/>
      <w:szCs w:val="24"/>
      <w:lang w:eastAsia="en-US"/>
    </w:rPr>
  </w:style>
  <w:style w:type="character" w:customStyle="1" w:styleId="FooterChar">
    <w:name w:val="Footer Char"/>
    <w:link w:val="Footer"/>
    <w:uiPriority w:val="99"/>
    <w:rsid w:val="00EE6C88"/>
    <w:rPr>
      <w:rFonts w:ascii="Arial" w:hAnsi="Arial"/>
      <w:sz w:val="22"/>
      <w:lang w:eastAsia="en-US"/>
    </w:rPr>
  </w:style>
  <w:style w:type="paragraph" w:styleId="CommentSubject">
    <w:name w:val="annotation subject"/>
    <w:basedOn w:val="CommentText"/>
    <w:next w:val="CommentText"/>
    <w:link w:val="CommentSubjectChar"/>
    <w:rsid w:val="008A2552"/>
    <w:rPr>
      <w:b/>
      <w:bCs/>
    </w:rPr>
  </w:style>
  <w:style w:type="character" w:customStyle="1" w:styleId="CommentSubjectChar">
    <w:name w:val="Comment Subject Char"/>
    <w:link w:val="CommentSubject"/>
    <w:rsid w:val="008A2552"/>
    <w:rPr>
      <w:rFonts w:ascii="Arial" w:hAnsi="Arial"/>
      <w:b/>
      <w:bCs/>
      <w:lang w:eastAsia="en-US"/>
    </w:rPr>
  </w:style>
  <w:style w:type="paragraph" w:customStyle="1" w:styleId="ColorfulShading-Accent11">
    <w:name w:val="Colorful Shading - Accent 11"/>
    <w:hidden/>
    <w:uiPriority w:val="99"/>
    <w:semiHidden/>
    <w:rsid w:val="00B16F72"/>
    <w:rPr>
      <w:rFonts w:ascii="Arial" w:hAnsi="Arial"/>
      <w:sz w:val="22"/>
      <w:lang w:eastAsia="en-US"/>
    </w:rPr>
  </w:style>
  <w:style w:type="character" w:customStyle="1" w:styleId="BalloonTextChar">
    <w:name w:val="Balloon Text Char"/>
    <w:link w:val="BalloonText"/>
    <w:rsid w:val="001E56D1"/>
    <w:rPr>
      <w:rFonts w:ascii="Tahoma" w:hAnsi="Tahoma" w:cs="Tahoma"/>
      <w:sz w:val="16"/>
      <w:szCs w:val="16"/>
      <w:lang w:eastAsia="en-US"/>
    </w:rPr>
  </w:style>
  <w:style w:type="paragraph" w:customStyle="1" w:styleId="Paragraphnonumbers">
    <w:name w:val="Paragraph no numbers"/>
    <w:basedOn w:val="Normal"/>
    <w:uiPriority w:val="99"/>
    <w:qFormat/>
    <w:rsid w:val="00246154"/>
    <w:pPr>
      <w:spacing w:after="240" w:line="276" w:lineRule="auto"/>
    </w:pPr>
    <w:rPr>
      <w:sz w:val="24"/>
      <w:szCs w:val="24"/>
      <w:lang w:eastAsia="en-GB"/>
    </w:rPr>
  </w:style>
  <w:style w:type="paragraph" w:customStyle="1" w:styleId="Bullets">
    <w:name w:val="Bullets"/>
    <w:basedOn w:val="Normal"/>
    <w:uiPriority w:val="5"/>
    <w:qFormat/>
    <w:rsid w:val="00246154"/>
    <w:pPr>
      <w:numPr>
        <w:numId w:val="4"/>
      </w:numPr>
      <w:spacing w:after="120" w:line="276" w:lineRule="auto"/>
    </w:pPr>
    <w:rPr>
      <w:sz w:val="24"/>
      <w:szCs w:val="24"/>
      <w:lang w:eastAsia="en-GB"/>
    </w:rPr>
  </w:style>
  <w:style w:type="table" w:styleId="TableGrid">
    <w:name w:val="Table Grid"/>
    <w:basedOn w:val="TableNormal"/>
    <w:rsid w:val="003F6C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semiHidden/>
    <w:rsid w:val="003F6C97"/>
    <w:rPr>
      <w:rFonts w:ascii="Cambria" w:eastAsia="Times New Roman" w:hAnsi="Cambria" w:cs="Times New Roman"/>
      <w:b/>
      <w:bCs/>
      <w:i/>
      <w:iCs/>
      <w:sz w:val="28"/>
      <w:szCs w:val="28"/>
      <w:lang w:eastAsia="en-US"/>
    </w:rPr>
  </w:style>
  <w:style w:type="paragraph" w:customStyle="1" w:styleId="NICEnormal">
    <w:name w:val="NICE normal"/>
    <w:link w:val="NICEnormalChar"/>
    <w:rsid w:val="000C30A4"/>
    <w:pPr>
      <w:spacing w:after="240" w:line="360" w:lineRule="auto"/>
    </w:pPr>
    <w:rPr>
      <w:rFonts w:ascii="Arial" w:hAnsi="Arial"/>
      <w:sz w:val="24"/>
      <w:szCs w:val="24"/>
      <w:lang w:val="en-US" w:eastAsia="en-US"/>
    </w:rPr>
  </w:style>
  <w:style w:type="character" w:customStyle="1" w:styleId="NICEnormalChar">
    <w:name w:val="NICE normal Char"/>
    <w:link w:val="NICEnormal"/>
    <w:rsid w:val="000C30A4"/>
    <w:rPr>
      <w:rFonts w:ascii="Arial" w:hAnsi="Arial"/>
      <w:sz w:val="24"/>
      <w:szCs w:val="24"/>
      <w:lang w:val="en-US" w:eastAsia="en-US"/>
    </w:rPr>
  </w:style>
  <w:style w:type="paragraph" w:customStyle="1" w:styleId="Paragraph">
    <w:name w:val="Paragraph"/>
    <w:basedOn w:val="Normal"/>
    <w:uiPriority w:val="4"/>
    <w:qFormat/>
    <w:rsid w:val="00F44858"/>
    <w:pPr>
      <w:numPr>
        <w:numId w:val="10"/>
      </w:numPr>
      <w:tabs>
        <w:tab w:val="left" w:pos="567"/>
      </w:tabs>
      <w:spacing w:after="240" w:line="276" w:lineRule="auto"/>
      <w:ind w:left="567" w:hanging="501"/>
    </w:pPr>
    <w:rPr>
      <w:sz w:val="24"/>
      <w:szCs w:val="24"/>
      <w:lang w:eastAsia="en-GB"/>
    </w:rPr>
  </w:style>
  <w:style w:type="paragraph" w:customStyle="1" w:styleId="Bulletleft1">
    <w:name w:val="Bullet left 1"/>
    <w:basedOn w:val="NICEnormal"/>
    <w:rsid w:val="00274507"/>
    <w:pPr>
      <w:numPr>
        <w:numId w:val="12"/>
      </w:numPr>
      <w:spacing w:after="0"/>
    </w:pPr>
    <w:rPr>
      <w:lang w:val="en-GB"/>
    </w:rPr>
  </w:style>
  <w:style w:type="paragraph" w:customStyle="1" w:styleId="ColorfulList-Accent11">
    <w:name w:val="Colorful List - Accent 11"/>
    <w:basedOn w:val="Normal"/>
    <w:uiPriority w:val="49"/>
    <w:qFormat/>
    <w:rsid w:val="00221C35"/>
    <w:pPr>
      <w:ind w:left="720"/>
    </w:pPr>
  </w:style>
  <w:style w:type="paragraph" w:styleId="EndnoteText">
    <w:name w:val="endnote text"/>
    <w:basedOn w:val="Normal"/>
    <w:link w:val="EndnoteTextChar"/>
    <w:uiPriority w:val="99"/>
    <w:unhideWhenUsed/>
    <w:rsid w:val="00221C35"/>
    <w:rPr>
      <w:rFonts w:ascii="Calibri" w:eastAsia="Calibri" w:hAnsi="Calibri"/>
      <w:sz w:val="20"/>
    </w:rPr>
  </w:style>
  <w:style w:type="character" w:customStyle="1" w:styleId="EndnoteTextChar">
    <w:name w:val="Endnote Text Char"/>
    <w:link w:val="EndnoteText"/>
    <w:uiPriority w:val="99"/>
    <w:rsid w:val="00221C35"/>
    <w:rPr>
      <w:rFonts w:ascii="Calibri" w:eastAsia="Calibri" w:hAnsi="Calibri"/>
      <w:lang w:val="en-GB"/>
    </w:rPr>
  </w:style>
  <w:style w:type="character" w:styleId="EndnoteReference">
    <w:name w:val="endnote reference"/>
    <w:uiPriority w:val="99"/>
    <w:unhideWhenUsed/>
    <w:rsid w:val="00221C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958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about/what-we-do/into-practice/local-practice-case-studies/submit-a-case-study-exampl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thways.nice.org.uk/" TargetMode="External"/><Relationship Id="rId4" Type="http://schemas.openxmlformats.org/officeDocument/2006/relationships/settings" Target="settings.xml"/><Relationship Id="rId9" Type="http://schemas.openxmlformats.org/officeDocument/2006/relationships/hyperlink" Target="http://www.nice.org.uk/Standards-and-Indicators/Developing-NICE-quality-standards"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dxdoi.org/10.1016/S0140-6736(15)60692-4" TargetMode="External"/><Relationship Id="rId1" Type="http://schemas.openxmlformats.org/officeDocument/2006/relationships/hyperlink" Target="file:///C:\Users\jakob\AppData\Local\Microsoft\Windows\Temporary%20Internet%20Files\Content.Outlook\Downloads\Hearing%20Matters%20Report%20(1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s%20and%20Standard%20Letters\6%20Guideline%20Consultation\GL%20consultation%20comments%20proforma%20-%20page%20&amp;%20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FC009-18F5-4661-B73C-130CE92C6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NICE</Company>
  <Lines>48</Lines>
  <LinksUpToDate>false</LinksUpToDate>
  <Paragraphs>13</Paragraphs>
  <ScaleCrop>false</ScaleCrop>
  <CharactersWithSpaces>6877</CharactersWithSpaces>
  <SharedDoc>false</SharedDoc>
  <HyperlinksChanged>false</HyperlinksChanged>
  <AppVersion>15.0000</AppVersion>
  <Characters>5862</Characters>
  <Pages>4</Pages>
  <DocSecurity>0</DocSecurity>
  <Words>1028</Words>
  <TotalTime>0</TotalTime>
  <Application>Microsoft Office Word</Application>
  <Template>GL consultation comments proforma - page &amp; line</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Pye</dc:creator>
  <dcterms:modified xsi:type="dcterms:W3CDTF">2017-02-20T16:08:00Z</dcterms:modified>
  <cp:keywords/>
  <dc:subject/>
  <dc:title>National Institute for Clinical Excellence</dc:title>
  <cp:lastPrinted>2005-11-01T10:30:00Z</cp:lastPrinted>
  <cp:lastModifiedBy>Jakob Stenkvist</cp:lastModifiedBy>
  <dcterms:created xsi:type="dcterms:W3CDTF">2017-02-20T15:45:00Z</dcterms:created>
  <cp:revision>3</cp:revision>
</cp:coreProperties>
</file>