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3F8A8" w14:textId="1595A55E" w:rsidR="00F112E4" w:rsidRPr="0035414D" w:rsidRDefault="00F112E4" w:rsidP="00DA2FC1">
      <w:pPr>
        <w:jc w:val="center"/>
        <w:rPr>
          <w:rFonts w:cs="Arial"/>
          <w:b/>
          <w:i/>
          <w:szCs w:val="22"/>
        </w:rPr>
      </w:pPr>
      <w:bookmarkStart w:id="0" w:name="_Toc222299828"/>
      <w:bookmarkStart w:id="1" w:name="_Toc222534406"/>
      <w:bookmarkStart w:id="2" w:name="_Toc454289861"/>
      <w:bookmarkStart w:id="3" w:name="_GoBack"/>
      <w:bookmarkEnd w:id="3"/>
      <w:r w:rsidRPr="0035414D">
        <w:rPr>
          <w:rFonts w:cs="Arial"/>
          <w:b/>
          <w:szCs w:val="22"/>
        </w:rPr>
        <w:t xml:space="preserve">National Community Hearing Association response to the Department of Health consultation: </w:t>
      </w:r>
      <w:r w:rsidRPr="0035414D">
        <w:rPr>
          <w:rFonts w:cs="Arial"/>
          <w:b/>
          <w:i/>
          <w:szCs w:val="22"/>
        </w:rPr>
        <w:t>Promoting professionalism, reforming regulation. A paper for consultation.</w:t>
      </w:r>
    </w:p>
    <w:p w14:paraId="041CA70C" w14:textId="77777777" w:rsidR="00F112E4" w:rsidRPr="0035414D" w:rsidRDefault="00F112E4" w:rsidP="00C9790D">
      <w:pPr>
        <w:rPr>
          <w:rFonts w:cs="Arial"/>
          <w:b/>
          <w:sz w:val="22"/>
          <w:szCs w:val="22"/>
        </w:rPr>
      </w:pPr>
    </w:p>
    <w:p w14:paraId="5D62D398" w14:textId="072467A8" w:rsidR="00F112E4" w:rsidRPr="0035414D" w:rsidRDefault="00F112E4" w:rsidP="00C9790D">
      <w:pPr>
        <w:rPr>
          <w:rFonts w:cs="Arial"/>
          <w:b/>
          <w:sz w:val="22"/>
          <w:szCs w:val="22"/>
        </w:rPr>
      </w:pPr>
      <w:r w:rsidRPr="0035414D">
        <w:rPr>
          <w:rFonts w:cs="Arial"/>
          <w:b/>
          <w:sz w:val="22"/>
          <w:szCs w:val="22"/>
        </w:rPr>
        <w:t>About us</w:t>
      </w:r>
    </w:p>
    <w:p w14:paraId="6DA2B98A" w14:textId="2DDB33C5" w:rsidR="00B152A2" w:rsidRPr="0035414D" w:rsidRDefault="00CC431B" w:rsidP="004335E8">
      <w:pPr>
        <w:pStyle w:val="ListParagraph"/>
        <w:numPr>
          <w:ilvl w:val="0"/>
          <w:numId w:val="32"/>
        </w:numPr>
        <w:rPr>
          <w:rFonts w:cs="Arial"/>
          <w:sz w:val="22"/>
          <w:szCs w:val="22"/>
        </w:rPr>
      </w:pPr>
      <w:r w:rsidRPr="0035414D">
        <w:rPr>
          <w:rFonts w:cs="Arial"/>
          <w:sz w:val="22"/>
          <w:szCs w:val="22"/>
        </w:rPr>
        <w:t>The National Community Hearing Association (NCHA)</w:t>
      </w:r>
      <w:r w:rsidR="00B152A2" w:rsidRPr="0035414D">
        <w:rPr>
          <w:rFonts w:cs="Arial"/>
          <w:sz w:val="22"/>
          <w:szCs w:val="22"/>
        </w:rPr>
        <w:t xml:space="preserve"> </w:t>
      </w:r>
      <w:r w:rsidR="007E33AB" w:rsidRPr="0035414D">
        <w:rPr>
          <w:color w:val="000000" w:themeColor="text1"/>
        </w:rPr>
        <w:t>represents community hearing providers in the UK.</w:t>
      </w:r>
      <w:r w:rsidR="007E33AB" w:rsidRPr="0035414D">
        <w:rPr>
          <w:rFonts w:cs="Arial"/>
        </w:rPr>
        <w:t xml:space="preserve"> NCHA members are committed to good hearing for all and have an excellent record of outcome, safety and patient satisfaction. </w:t>
      </w:r>
    </w:p>
    <w:p w14:paraId="4D5DC61C" w14:textId="77777777" w:rsidR="00A32F13" w:rsidRPr="0035414D" w:rsidRDefault="00A32F13" w:rsidP="005145E8">
      <w:pPr>
        <w:pStyle w:val="ListParagraph"/>
        <w:ind w:left="360"/>
        <w:rPr>
          <w:rFonts w:cs="Arial"/>
          <w:sz w:val="22"/>
          <w:szCs w:val="22"/>
        </w:rPr>
      </w:pPr>
    </w:p>
    <w:p w14:paraId="24EE0991" w14:textId="7A900B30" w:rsidR="00A32F13" w:rsidRPr="0035414D" w:rsidRDefault="00E93F7B" w:rsidP="005145E8">
      <w:pPr>
        <w:rPr>
          <w:rFonts w:cs="Arial"/>
          <w:b/>
          <w:sz w:val="22"/>
          <w:szCs w:val="22"/>
        </w:rPr>
      </w:pPr>
      <w:r w:rsidRPr="0035414D">
        <w:rPr>
          <w:rFonts w:cs="Arial"/>
          <w:b/>
          <w:sz w:val="22"/>
          <w:szCs w:val="22"/>
        </w:rPr>
        <w:t>Intro</w:t>
      </w:r>
      <w:r w:rsidR="004120AD" w:rsidRPr="0035414D">
        <w:rPr>
          <w:rFonts w:cs="Arial"/>
          <w:b/>
          <w:sz w:val="22"/>
          <w:szCs w:val="22"/>
        </w:rPr>
        <w:t>duction</w:t>
      </w:r>
    </w:p>
    <w:p w14:paraId="44E18DBE" w14:textId="676472E2" w:rsidR="00A32F13" w:rsidRPr="0035414D" w:rsidRDefault="00A32F13" w:rsidP="00973559">
      <w:pPr>
        <w:pStyle w:val="ListParagraph"/>
        <w:numPr>
          <w:ilvl w:val="0"/>
          <w:numId w:val="32"/>
        </w:numPr>
        <w:rPr>
          <w:rFonts w:cs="Arial"/>
          <w:sz w:val="22"/>
          <w:szCs w:val="22"/>
        </w:rPr>
      </w:pPr>
      <w:r w:rsidRPr="0035414D">
        <w:rPr>
          <w:rFonts w:cs="Arial"/>
          <w:sz w:val="22"/>
          <w:szCs w:val="22"/>
        </w:rPr>
        <w:t xml:space="preserve">We welcome this </w:t>
      </w:r>
      <w:r w:rsidR="00AE2D69" w:rsidRPr="0035414D">
        <w:rPr>
          <w:rFonts w:cs="Arial"/>
          <w:sz w:val="22"/>
          <w:szCs w:val="22"/>
        </w:rPr>
        <w:t xml:space="preserve">opportunity to respond to the </w:t>
      </w:r>
      <w:r w:rsidRPr="0035414D">
        <w:rPr>
          <w:rFonts w:cs="Arial"/>
          <w:sz w:val="22"/>
          <w:szCs w:val="22"/>
        </w:rPr>
        <w:t xml:space="preserve">consultation on reforming professional regulation in the UK. </w:t>
      </w:r>
      <w:r w:rsidR="00E818E7" w:rsidRPr="0035414D">
        <w:rPr>
          <w:rFonts w:cs="Arial"/>
          <w:sz w:val="22"/>
          <w:szCs w:val="22"/>
        </w:rPr>
        <w:t xml:space="preserve"> This is long-overdue in the hearing sector.</w:t>
      </w:r>
    </w:p>
    <w:p w14:paraId="6DFBF3F3" w14:textId="77777777" w:rsidR="005145E8" w:rsidRPr="0035414D" w:rsidRDefault="005145E8" w:rsidP="00356587">
      <w:pPr>
        <w:pStyle w:val="ListParagraph"/>
        <w:ind w:left="360"/>
        <w:rPr>
          <w:rFonts w:cs="Arial"/>
          <w:sz w:val="22"/>
          <w:szCs w:val="22"/>
        </w:rPr>
      </w:pPr>
    </w:p>
    <w:p w14:paraId="01F6B0E3" w14:textId="21DA5DE0" w:rsidR="00FD204F" w:rsidRPr="0035414D" w:rsidRDefault="003E2BB7" w:rsidP="0050361E">
      <w:pPr>
        <w:pStyle w:val="ListParagraph"/>
        <w:numPr>
          <w:ilvl w:val="0"/>
          <w:numId w:val="32"/>
        </w:numPr>
        <w:rPr>
          <w:rFonts w:cs="Arial"/>
          <w:sz w:val="22"/>
          <w:szCs w:val="22"/>
        </w:rPr>
      </w:pPr>
      <w:r w:rsidRPr="0035414D">
        <w:rPr>
          <w:rFonts w:cs="Arial"/>
          <w:sz w:val="22"/>
          <w:szCs w:val="22"/>
        </w:rPr>
        <w:t xml:space="preserve">We </w:t>
      </w:r>
      <w:r w:rsidR="00FD204F" w:rsidRPr="0035414D">
        <w:rPr>
          <w:rFonts w:cs="Arial"/>
          <w:sz w:val="22"/>
          <w:szCs w:val="22"/>
        </w:rPr>
        <w:t xml:space="preserve">fully </w:t>
      </w:r>
      <w:r w:rsidR="00DA2768" w:rsidRPr="0035414D">
        <w:rPr>
          <w:rFonts w:cs="Arial"/>
          <w:sz w:val="22"/>
          <w:szCs w:val="22"/>
        </w:rPr>
        <w:t xml:space="preserve">support </w:t>
      </w:r>
      <w:r w:rsidR="00FD204F" w:rsidRPr="0035414D">
        <w:rPr>
          <w:rFonts w:cs="Arial"/>
          <w:sz w:val="22"/>
          <w:szCs w:val="22"/>
        </w:rPr>
        <w:t xml:space="preserve">and share </w:t>
      </w:r>
      <w:r w:rsidR="00DA2768" w:rsidRPr="0035414D">
        <w:rPr>
          <w:rFonts w:cs="Arial"/>
          <w:sz w:val="22"/>
          <w:szCs w:val="22"/>
        </w:rPr>
        <w:t xml:space="preserve">the </w:t>
      </w:r>
      <w:r w:rsidR="00CD46C1" w:rsidRPr="0035414D">
        <w:rPr>
          <w:rFonts w:cs="Arial"/>
          <w:sz w:val="22"/>
          <w:szCs w:val="22"/>
        </w:rPr>
        <w:t xml:space="preserve">ambition </w:t>
      </w:r>
      <w:r w:rsidR="00DA2768" w:rsidRPr="0035414D">
        <w:rPr>
          <w:rFonts w:cs="Arial"/>
          <w:sz w:val="22"/>
          <w:szCs w:val="22"/>
        </w:rPr>
        <w:t>of</w:t>
      </w:r>
      <w:r w:rsidR="00CD46C1" w:rsidRPr="0035414D">
        <w:rPr>
          <w:rFonts w:cs="Arial"/>
          <w:sz w:val="22"/>
          <w:szCs w:val="22"/>
        </w:rPr>
        <w:t xml:space="preserve"> </w:t>
      </w:r>
      <w:r w:rsidRPr="0035414D">
        <w:rPr>
          <w:rFonts w:cs="Arial"/>
          <w:sz w:val="22"/>
          <w:szCs w:val="22"/>
        </w:rPr>
        <w:t xml:space="preserve">all four UK governments for </w:t>
      </w:r>
      <w:r w:rsidRPr="0035414D">
        <w:rPr>
          <w:rFonts w:cs="Arial"/>
          <w:i/>
          <w:sz w:val="22"/>
          <w:szCs w:val="22"/>
        </w:rPr>
        <w:t>“better and more responsive healthcare professional regulation”</w:t>
      </w:r>
      <w:r w:rsidRPr="0035414D">
        <w:rPr>
          <w:rStyle w:val="EndnoteReference"/>
          <w:rFonts w:cs="Arial"/>
          <w:sz w:val="22"/>
          <w:szCs w:val="22"/>
        </w:rPr>
        <w:endnoteReference w:id="1"/>
      </w:r>
      <w:r w:rsidRPr="0035414D">
        <w:rPr>
          <w:rFonts w:cs="Arial"/>
          <w:sz w:val="22"/>
          <w:szCs w:val="22"/>
        </w:rPr>
        <w:t>.</w:t>
      </w:r>
      <w:r w:rsidR="00CD46C1" w:rsidRPr="0035414D">
        <w:rPr>
          <w:rFonts w:cs="Arial"/>
          <w:sz w:val="22"/>
          <w:szCs w:val="22"/>
        </w:rPr>
        <w:t xml:space="preserve"> </w:t>
      </w:r>
      <w:r w:rsidR="007A5A0B" w:rsidRPr="0035414D">
        <w:rPr>
          <w:rFonts w:cs="Arial"/>
          <w:sz w:val="22"/>
          <w:szCs w:val="22"/>
        </w:rPr>
        <w:t>We understand a</w:t>
      </w:r>
      <w:r w:rsidR="00FD204F" w:rsidRPr="0035414D">
        <w:rPr>
          <w:rFonts w:cs="Arial"/>
          <w:sz w:val="22"/>
          <w:szCs w:val="22"/>
        </w:rPr>
        <w:t>nd support</w:t>
      </w:r>
      <w:r w:rsidR="00E818E7" w:rsidRPr="0035414D">
        <w:rPr>
          <w:rFonts w:cs="Arial"/>
          <w:sz w:val="22"/>
          <w:szCs w:val="22"/>
        </w:rPr>
        <w:t xml:space="preserve"> the following positions which </w:t>
      </w:r>
      <w:r w:rsidR="00003005" w:rsidRPr="0035414D">
        <w:rPr>
          <w:rFonts w:cs="Arial"/>
          <w:sz w:val="22"/>
          <w:szCs w:val="22"/>
        </w:rPr>
        <w:t>our feedback reflects:</w:t>
      </w:r>
    </w:p>
    <w:p w14:paraId="43F5DD59" w14:textId="77777777" w:rsidR="00FD204F" w:rsidRPr="0035414D" w:rsidRDefault="00FD204F" w:rsidP="00FD204F">
      <w:pPr>
        <w:pStyle w:val="ListParagraph"/>
        <w:ind w:left="360"/>
        <w:rPr>
          <w:rFonts w:cs="Arial"/>
          <w:sz w:val="22"/>
          <w:szCs w:val="22"/>
        </w:rPr>
      </w:pPr>
    </w:p>
    <w:p w14:paraId="6F7BB9F3" w14:textId="292308E8" w:rsidR="00FD204F" w:rsidRPr="0035414D" w:rsidRDefault="007A5A0B" w:rsidP="00FD204F">
      <w:pPr>
        <w:pStyle w:val="ListParagraph"/>
        <w:numPr>
          <w:ilvl w:val="1"/>
          <w:numId w:val="26"/>
        </w:numPr>
        <w:ind w:left="567" w:hanging="283"/>
        <w:rPr>
          <w:rFonts w:cs="Arial"/>
          <w:sz w:val="22"/>
          <w:szCs w:val="22"/>
        </w:rPr>
      </w:pPr>
      <w:r w:rsidRPr="0035414D">
        <w:rPr>
          <w:rFonts w:cs="Arial"/>
          <w:sz w:val="22"/>
          <w:szCs w:val="22"/>
        </w:rPr>
        <w:t>heal</w:t>
      </w:r>
      <w:r w:rsidR="00A37DE6" w:rsidRPr="0035414D">
        <w:rPr>
          <w:rFonts w:cs="Arial"/>
          <w:sz w:val="22"/>
          <w:szCs w:val="22"/>
        </w:rPr>
        <w:t>thcare is a devolved issue and</w:t>
      </w:r>
      <w:r w:rsidRPr="0035414D">
        <w:rPr>
          <w:rFonts w:cs="Arial"/>
          <w:sz w:val="22"/>
          <w:szCs w:val="22"/>
        </w:rPr>
        <w:t xml:space="preserve"> the healthcare workforce has to change in order to meet challenges set out in devolved health care plans</w:t>
      </w:r>
      <w:r w:rsidRPr="0035414D">
        <w:rPr>
          <w:rStyle w:val="EndnoteReference"/>
          <w:rFonts w:cs="Arial"/>
          <w:sz w:val="22"/>
          <w:szCs w:val="22"/>
        </w:rPr>
        <w:endnoteReference w:id="2"/>
      </w:r>
    </w:p>
    <w:p w14:paraId="2ED1B09F" w14:textId="31B729C3" w:rsidR="008419F3" w:rsidRPr="0035414D" w:rsidRDefault="00FD204F" w:rsidP="008419F3">
      <w:pPr>
        <w:pStyle w:val="ListParagraph"/>
        <w:numPr>
          <w:ilvl w:val="1"/>
          <w:numId w:val="26"/>
        </w:numPr>
        <w:ind w:left="567" w:hanging="283"/>
        <w:rPr>
          <w:rFonts w:cs="Arial"/>
          <w:sz w:val="22"/>
          <w:szCs w:val="22"/>
        </w:rPr>
      </w:pPr>
      <w:r w:rsidRPr="0035414D">
        <w:rPr>
          <w:rFonts w:cs="Arial"/>
          <w:sz w:val="22"/>
          <w:szCs w:val="22"/>
        </w:rPr>
        <w:t xml:space="preserve">professions and professional regulators must adapt and respond to </w:t>
      </w:r>
      <w:r w:rsidRPr="0035414D">
        <w:rPr>
          <w:rFonts w:cs="Arial"/>
          <w:i/>
          <w:sz w:val="22"/>
          <w:szCs w:val="22"/>
        </w:rPr>
        <w:t>“challenges of the economic, demographic, technological and epidemiological changes of the coming decades”</w:t>
      </w:r>
      <w:r w:rsidRPr="0035414D">
        <w:rPr>
          <w:rFonts w:cs="Arial"/>
          <w:sz w:val="22"/>
          <w:szCs w:val="22"/>
        </w:rPr>
        <w:t xml:space="preserve"> in order to ensure </w:t>
      </w:r>
      <w:r w:rsidRPr="0035414D">
        <w:rPr>
          <w:rFonts w:cs="Arial"/>
          <w:i/>
          <w:sz w:val="22"/>
          <w:szCs w:val="22"/>
        </w:rPr>
        <w:t>“safe,</w:t>
      </w:r>
      <w:r w:rsidR="00E818E7" w:rsidRPr="0035414D">
        <w:rPr>
          <w:rFonts w:cs="Arial"/>
          <w:i/>
          <w:sz w:val="22"/>
          <w:szCs w:val="22"/>
        </w:rPr>
        <w:t xml:space="preserve"> </w:t>
      </w:r>
      <w:r w:rsidRPr="0035414D">
        <w:rPr>
          <w:rFonts w:cs="Arial"/>
          <w:i/>
          <w:sz w:val="22"/>
          <w:szCs w:val="22"/>
        </w:rPr>
        <w:t>effective and respectful clinical care”</w:t>
      </w:r>
      <w:r w:rsidRPr="0035414D">
        <w:rPr>
          <w:rFonts w:cs="Arial"/>
          <w:sz w:val="22"/>
          <w:szCs w:val="22"/>
        </w:rPr>
        <w:t xml:space="preserve"> that is </w:t>
      </w:r>
      <w:r w:rsidRPr="0035414D">
        <w:rPr>
          <w:rFonts w:cs="Arial"/>
          <w:i/>
          <w:sz w:val="22"/>
          <w:szCs w:val="22"/>
        </w:rPr>
        <w:t>“efficient, effective and affordable”</w:t>
      </w:r>
      <w:r w:rsidRPr="0035414D">
        <w:rPr>
          <w:rStyle w:val="EndnoteReference"/>
          <w:rFonts w:cs="Arial"/>
          <w:sz w:val="22"/>
          <w:szCs w:val="22"/>
        </w:rPr>
        <w:endnoteReference w:id="3"/>
      </w:r>
    </w:p>
    <w:p w14:paraId="3CA68771" w14:textId="5AC9E026" w:rsidR="00A37DE6" w:rsidRPr="0035414D" w:rsidRDefault="001663AC" w:rsidP="00286D2F">
      <w:pPr>
        <w:pStyle w:val="ListParagraph"/>
        <w:numPr>
          <w:ilvl w:val="1"/>
          <w:numId w:val="26"/>
        </w:numPr>
        <w:ind w:left="567" w:hanging="283"/>
        <w:rPr>
          <w:rFonts w:cs="Arial"/>
          <w:sz w:val="22"/>
          <w:szCs w:val="22"/>
        </w:rPr>
      </w:pPr>
      <w:r w:rsidRPr="0035414D">
        <w:rPr>
          <w:rFonts w:cs="Arial"/>
          <w:sz w:val="22"/>
          <w:szCs w:val="22"/>
        </w:rPr>
        <w:t>there are opportunities to review</w:t>
      </w:r>
      <w:r w:rsidR="008419F3" w:rsidRPr="0035414D">
        <w:rPr>
          <w:rFonts w:cs="Arial"/>
          <w:sz w:val="22"/>
          <w:szCs w:val="22"/>
        </w:rPr>
        <w:t xml:space="preserve"> regulation of healthcare professionals in order to improve protection for</w:t>
      </w:r>
      <w:r w:rsidR="00A142B1" w:rsidRPr="0035414D">
        <w:rPr>
          <w:rFonts w:cs="Arial"/>
          <w:sz w:val="22"/>
          <w:szCs w:val="22"/>
        </w:rPr>
        <w:t xml:space="preserve"> patients and help transform</w:t>
      </w:r>
      <w:r w:rsidR="008419F3" w:rsidRPr="0035414D">
        <w:rPr>
          <w:rFonts w:cs="Arial"/>
          <w:sz w:val="22"/>
          <w:szCs w:val="22"/>
        </w:rPr>
        <w:t xml:space="preserve"> healthcare services to meet future challenges</w:t>
      </w:r>
      <w:r w:rsidR="008419F3" w:rsidRPr="0035414D">
        <w:rPr>
          <w:rStyle w:val="EndnoteReference"/>
          <w:rFonts w:cs="Arial"/>
          <w:sz w:val="22"/>
          <w:szCs w:val="22"/>
        </w:rPr>
        <w:endnoteReference w:id="4"/>
      </w:r>
      <w:r w:rsidR="00A37DE6" w:rsidRPr="0035414D">
        <w:rPr>
          <w:rFonts w:cs="Arial"/>
          <w:sz w:val="22"/>
          <w:szCs w:val="22"/>
        </w:rPr>
        <w:t xml:space="preserve"> </w:t>
      </w:r>
    </w:p>
    <w:p w14:paraId="713CA895" w14:textId="5BA6DDB4" w:rsidR="00286D2F" w:rsidRPr="0035414D" w:rsidRDefault="008419F3" w:rsidP="00286D2F">
      <w:pPr>
        <w:pStyle w:val="ListParagraph"/>
        <w:numPr>
          <w:ilvl w:val="1"/>
          <w:numId w:val="26"/>
        </w:numPr>
        <w:ind w:left="567" w:hanging="283"/>
        <w:rPr>
          <w:rFonts w:cs="Arial"/>
          <w:sz w:val="22"/>
          <w:szCs w:val="22"/>
        </w:rPr>
      </w:pPr>
      <w:r w:rsidRPr="0035414D">
        <w:rPr>
          <w:rFonts w:cs="Arial"/>
          <w:sz w:val="22"/>
          <w:szCs w:val="22"/>
        </w:rPr>
        <w:t xml:space="preserve">professional regulation can help improve healthcare by responding </w:t>
      </w:r>
      <w:r w:rsidRPr="0035414D">
        <w:rPr>
          <w:rFonts w:eastAsiaTheme="minorHAnsi" w:cs="Arial"/>
          <w:i/>
          <w:sz w:val="22"/>
          <w:szCs w:val="22"/>
          <w:lang w:val="en-US" w:eastAsia="en-US"/>
        </w:rPr>
        <w:t>“faster to healthcare delivery and workforce developments”</w:t>
      </w:r>
      <w:r w:rsidRPr="0035414D">
        <w:rPr>
          <w:rStyle w:val="EndnoteReference"/>
          <w:rFonts w:eastAsiaTheme="minorHAnsi" w:cs="Arial"/>
          <w:sz w:val="22"/>
          <w:szCs w:val="22"/>
          <w:lang w:val="en-US" w:eastAsia="en-US"/>
        </w:rPr>
        <w:endnoteReference w:id="5"/>
      </w:r>
    </w:p>
    <w:p w14:paraId="40F33ECA" w14:textId="053381CB" w:rsidR="00FD204F" w:rsidRPr="0035414D" w:rsidRDefault="008419F3" w:rsidP="00E45870">
      <w:pPr>
        <w:pStyle w:val="ListParagraph"/>
        <w:numPr>
          <w:ilvl w:val="1"/>
          <w:numId w:val="26"/>
        </w:numPr>
        <w:ind w:left="567" w:hanging="283"/>
        <w:rPr>
          <w:rFonts w:cs="Arial"/>
          <w:sz w:val="22"/>
          <w:szCs w:val="22"/>
        </w:rPr>
      </w:pPr>
      <w:r w:rsidRPr="0035414D">
        <w:rPr>
          <w:rFonts w:cs="Arial"/>
          <w:sz w:val="22"/>
          <w:szCs w:val="22"/>
        </w:rPr>
        <w:lastRenderedPageBreak/>
        <w:t xml:space="preserve">the existing model of regulation is a </w:t>
      </w:r>
      <w:r w:rsidRPr="0035414D">
        <w:rPr>
          <w:rFonts w:cs="Arial"/>
          <w:i/>
          <w:sz w:val="22"/>
          <w:szCs w:val="22"/>
        </w:rPr>
        <w:t>“historical patchwork”</w:t>
      </w:r>
      <w:r w:rsidRPr="0035414D">
        <w:rPr>
          <w:rFonts w:cs="Arial"/>
          <w:sz w:val="22"/>
          <w:szCs w:val="22"/>
        </w:rPr>
        <w:t xml:space="preserve"> and as a result </w:t>
      </w:r>
      <w:r w:rsidRPr="0035414D">
        <w:rPr>
          <w:rFonts w:cs="Arial"/>
          <w:i/>
          <w:sz w:val="22"/>
          <w:szCs w:val="22"/>
        </w:rPr>
        <w:t>“there is inconsistency, in both practice and legalisation”</w:t>
      </w:r>
      <w:r w:rsidRPr="0035414D">
        <w:rPr>
          <w:rStyle w:val="EndnoteReference"/>
          <w:rFonts w:cs="Arial"/>
          <w:sz w:val="22"/>
          <w:szCs w:val="22"/>
        </w:rPr>
        <w:endnoteReference w:id="6"/>
      </w:r>
      <w:r w:rsidR="006A571A" w:rsidRPr="0035414D">
        <w:rPr>
          <w:rFonts w:cs="Arial"/>
          <w:sz w:val="22"/>
          <w:szCs w:val="22"/>
        </w:rPr>
        <w:t xml:space="preserve">. For patients and the public </w:t>
      </w:r>
      <w:r w:rsidRPr="0035414D">
        <w:rPr>
          <w:rFonts w:cs="Arial"/>
          <w:sz w:val="22"/>
          <w:szCs w:val="22"/>
        </w:rPr>
        <w:t xml:space="preserve">this can be </w:t>
      </w:r>
      <w:r w:rsidRPr="0035414D">
        <w:rPr>
          <w:rFonts w:cs="Arial"/>
          <w:i/>
          <w:sz w:val="22"/>
          <w:szCs w:val="22"/>
        </w:rPr>
        <w:t>“confusing, inconsistent and slow”</w:t>
      </w:r>
      <w:r w:rsidRPr="0035414D">
        <w:rPr>
          <w:rStyle w:val="EndnoteReference"/>
          <w:rFonts w:cs="Arial"/>
          <w:sz w:val="22"/>
          <w:szCs w:val="22"/>
        </w:rPr>
        <w:endnoteReference w:id="7"/>
      </w:r>
      <w:r w:rsidR="00286D2F" w:rsidRPr="0035414D">
        <w:rPr>
          <w:rFonts w:cs="Arial"/>
          <w:sz w:val="22"/>
          <w:szCs w:val="22"/>
        </w:rPr>
        <w:t xml:space="preserve"> and yet</w:t>
      </w:r>
      <w:r w:rsidR="006A571A" w:rsidRPr="0035414D">
        <w:rPr>
          <w:rFonts w:cs="Arial"/>
          <w:sz w:val="22"/>
          <w:szCs w:val="22"/>
        </w:rPr>
        <w:t>,</w:t>
      </w:r>
      <w:r w:rsidRPr="0035414D">
        <w:rPr>
          <w:rFonts w:cs="Arial"/>
          <w:sz w:val="22"/>
          <w:szCs w:val="22"/>
        </w:rPr>
        <w:t xml:space="preserve"> people accessing healthcare trust that the professional they see is properly trained, qualified and accountable</w:t>
      </w:r>
      <w:r w:rsidR="00C15E15" w:rsidRPr="0035414D">
        <w:rPr>
          <w:rFonts w:cs="Arial"/>
          <w:sz w:val="22"/>
          <w:szCs w:val="22"/>
        </w:rPr>
        <w:t>,</w:t>
      </w:r>
      <w:r w:rsidRPr="0035414D">
        <w:rPr>
          <w:rFonts w:cs="Arial"/>
          <w:sz w:val="22"/>
          <w:szCs w:val="22"/>
        </w:rPr>
        <w:t xml:space="preserve"> and that professional regulation is central to the system of assurance that underpins trust</w:t>
      </w:r>
      <w:r w:rsidRPr="0035414D">
        <w:rPr>
          <w:rStyle w:val="EndnoteReference"/>
          <w:rFonts w:cs="Arial"/>
          <w:sz w:val="22"/>
          <w:szCs w:val="22"/>
        </w:rPr>
        <w:endnoteReference w:id="8"/>
      </w:r>
      <w:r w:rsidR="006A571A" w:rsidRPr="0035414D">
        <w:rPr>
          <w:rFonts w:cs="Arial"/>
          <w:sz w:val="22"/>
          <w:szCs w:val="22"/>
        </w:rPr>
        <w:t>.</w:t>
      </w:r>
    </w:p>
    <w:p w14:paraId="1BCD789A" w14:textId="77777777" w:rsidR="00E45870" w:rsidRPr="0035414D" w:rsidRDefault="00E45870" w:rsidP="00E45870">
      <w:pPr>
        <w:pStyle w:val="ListParagraph"/>
        <w:ind w:left="567"/>
        <w:rPr>
          <w:rFonts w:cs="Arial"/>
          <w:sz w:val="22"/>
          <w:szCs w:val="22"/>
        </w:rPr>
      </w:pPr>
    </w:p>
    <w:p w14:paraId="4CFED3BC" w14:textId="7D565BE2" w:rsidR="00FD204F" w:rsidRPr="0035414D" w:rsidRDefault="00625C42" w:rsidP="00F651D2">
      <w:pPr>
        <w:pStyle w:val="ListParagraph"/>
        <w:numPr>
          <w:ilvl w:val="0"/>
          <w:numId w:val="32"/>
        </w:numPr>
        <w:rPr>
          <w:rFonts w:cs="Arial"/>
          <w:sz w:val="22"/>
          <w:szCs w:val="22"/>
        </w:rPr>
      </w:pPr>
      <w:r w:rsidRPr="0035414D">
        <w:rPr>
          <w:rFonts w:cs="Arial"/>
          <w:sz w:val="22"/>
          <w:szCs w:val="22"/>
        </w:rPr>
        <w:t xml:space="preserve">We also agree with well-reasoned arguments, even in the absence of robust evidence, about </w:t>
      </w:r>
      <w:r w:rsidR="00A71D15" w:rsidRPr="0035414D">
        <w:rPr>
          <w:rFonts w:cs="Arial"/>
          <w:sz w:val="22"/>
          <w:szCs w:val="22"/>
        </w:rPr>
        <w:t xml:space="preserve">the </w:t>
      </w:r>
      <w:r w:rsidR="00A142B1" w:rsidRPr="0035414D">
        <w:rPr>
          <w:rFonts w:cs="Arial"/>
          <w:sz w:val="22"/>
          <w:szCs w:val="22"/>
        </w:rPr>
        <w:t xml:space="preserve">case </w:t>
      </w:r>
      <w:r w:rsidRPr="0035414D">
        <w:rPr>
          <w:rFonts w:cs="Arial"/>
          <w:sz w:val="22"/>
          <w:szCs w:val="22"/>
        </w:rPr>
        <w:t xml:space="preserve">for change. For example we agree that getting professional regulation right is </w:t>
      </w:r>
      <w:r w:rsidR="00C15E15" w:rsidRPr="0035414D">
        <w:rPr>
          <w:rFonts w:cs="Arial"/>
          <w:sz w:val="22"/>
          <w:szCs w:val="22"/>
        </w:rPr>
        <w:t xml:space="preserve">a </w:t>
      </w:r>
      <w:r w:rsidRPr="0035414D">
        <w:rPr>
          <w:rFonts w:cs="Arial"/>
          <w:sz w:val="22"/>
          <w:szCs w:val="22"/>
        </w:rPr>
        <w:t>critical</w:t>
      </w:r>
      <w:r w:rsidR="001663AC" w:rsidRPr="0035414D">
        <w:rPr>
          <w:rFonts w:cs="Arial"/>
          <w:sz w:val="22"/>
          <w:szCs w:val="22"/>
        </w:rPr>
        <w:t xml:space="preserve"> step in delivering </w:t>
      </w:r>
      <w:r w:rsidR="00E818E7" w:rsidRPr="0035414D">
        <w:rPr>
          <w:rFonts w:cs="Arial"/>
          <w:sz w:val="22"/>
          <w:szCs w:val="22"/>
        </w:rPr>
        <w:t xml:space="preserve">the </w:t>
      </w:r>
      <w:r w:rsidRPr="0035414D">
        <w:rPr>
          <w:rFonts w:cs="Arial"/>
          <w:sz w:val="22"/>
          <w:szCs w:val="22"/>
        </w:rPr>
        <w:t xml:space="preserve">new models of care and more </w:t>
      </w:r>
      <w:r w:rsidR="001663AC" w:rsidRPr="0035414D">
        <w:rPr>
          <w:rFonts w:cs="Arial"/>
          <w:sz w:val="22"/>
          <w:szCs w:val="22"/>
        </w:rPr>
        <w:t>flexible professional roles</w:t>
      </w:r>
      <w:r w:rsidR="00E818E7" w:rsidRPr="0035414D">
        <w:rPr>
          <w:rFonts w:cs="Arial"/>
          <w:sz w:val="22"/>
          <w:szCs w:val="22"/>
        </w:rPr>
        <w:t xml:space="preserve"> which are needed</w:t>
      </w:r>
      <w:r w:rsidR="001663AC" w:rsidRPr="0035414D">
        <w:rPr>
          <w:rFonts w:cs="Arial"/>
          <w:sz w:val="22"/>
          <w:szCs w:val="22"/>
        </w:rPr>
        <w:t xml:space="preserve"> and </w:t>
      </w:r>
      <w:r w:rsidR="00E818E7" w:rsidRPr="0035414D">
        <w:rPr>
          <w:rFonts w:cs="Arial"/>
          <w:sz w:val="22"/>
          <w:szCs w:val="22"/>
        </w:rPr>
        <w:t xml:space="preserve">that, </w:t>
      </w:r>
      <w:r w:rsidRPr="0035414D">
        <w:rPr>
          <w:rFonts w:cs="Arial"/>
          <w:sz w:val="22"/>
          <w:szCs w:val="22"/>
        </w:rPr>
        <w:t xml:space="preserve">giving the </w:t>
      </w:r>
      <w:r w:rsidRPr="0035414D">
        <w:rPr>
          <w:rFonts w:cs="Arial"/>
          <w:i/>
          <w:sz w:val="22"/>
          <w:szCs w:val="22"/>
        </w:rPr>
        <w:t>“regulatory bodies greater autonomy to innovate, balanced with more effective accountability, will help deliver this”</w:t>
      </w:r>
      <w:r w:rsidRPr="0035414D">
        <w:rPr>
          <w:rStyle w:val="EndnoteReference"/>
          <w:rFonts w:cs="Arial"/>
          <w:sz w:val="22"/>
          <w:szCs w:val="22"/>
        </w:rPr>
        <w:endnoteReference w:id="9"/>
      </w:r>
      <w:r w:rsidRPr="0035414D">
        <w:rPr>
          <w:rFonts w:cs="Arial"/>
          <w:sz w:val="22"/>
          <w:szCs w:val="22"/>
        </w:rPr>
        <w:t>.</w:t>
      </w:r>
      <w:r w:rsidR="00A142B1" w:rsidRPr="0035414D">
        <w:rPr>
          <w:rFonts w:cs="Arial"/>
          <w:sz w:val="22"/>
          <w:szCs w:val="22"/>
        </w:rPr>
        <w:t xml:space="preserve"> </w:t>
      </w:r>
    </w:p>
    <w:p w14:paraId="0F33B491" w14:textId="77777777" w:rsidR="00654FA0" w:rsidRPr="0035414D" w:rsidRDefault="00654FA0" w:rsidP="00960517">
      <w:pPr>
        <w:pStyle w:val="ListParagraph"/>
        <w:ind w:left="360"/>
        <w:rPr>
          <w:rFonts w:cs="Arial"/>
          <w:sz w:val="22"/>
          <w:szCs w:val="22"/>
        </w:rPr>
      </w:pPr>
    </w:p>
    <w:p w14:paraId="01481C7F" w14:textId="2FFC6132" w:rsidR="00654FA0" w:rsidRPr="0035414D" w:rsidRDefault="00654FA0" w:rsidP="00B67732">
      <w:pPr>
        <w:pStyle w:val="ListParagraph"/>
        <w:numPr>
          <w:ilvl w:val="0"/>
          <w:numId w:val="32"/>
        </w:numPr>
        <w:rPr>
          <w:rFonts w:cs="Arial"/>
          <w:sz w:val="22"/>
          <w:szCs w:val="22"/>
        </w:rPr>
      </w:pPr>
      <w:r w:rsidRPr="0035414D">
        <w:rPr>
          <w:rFonts w:cs="Arial"/>
          <w:sz w:val="22"/>
          <w:szCs w:val="22"/>
        </w:rPr>
        <w:t>In our case regulation of audiology and audiologists has historically been fragmented</w:t>
      </w:r>
      <w:r w:rsidR="00C15E15" w:rsidRPr="0035414D">
        <w:rPr>
          <w:rFonts w:cs="Arial"/>
          <w:sz w:val="22"/>
          <w:szCs w:val="22"/>
        </w:rPr>
        <w:t>,</w:t>
      </w:r>
      <w:r w:rsidRPr="0035414D">
        <w:rPr>
          <w:rFonts w:cs="Arial"/>
          <w:sz w:val="22"/>
          <w:szCs w:val="22"/>
        </w:rPr>
        <w:t xml:space="preserve"> which is inhibiting </w:t>
      </w:r>
      <w:r w:rsidR="008F6376">
        <w:rPr>
          <w:rFonts w:cs="Arial"/>
          <w:sz w:val="22"/>
          <w:szCs w:val="22"/>
        </w:rPr>
        <w:t xml:space="preserve">the goals of </w:t>
      </w:r>
      <w:r w:rsidR="007B663E" w:rsidRPr="0035414D">
        <w:rPr>
          <w:rFonts w:cs="Arial"/>
          <w:sz w:val="22"/>
          <w:szCs w:val="22"/>
        </w:rPr>
        <w:t xml:space="preserve">devolved </w:t>
      </w:r>
      <w:r w:rsidRPr="0035414D">
        <w:rPr>
          <w:rFonts w:cs="Arial"/>
          <w:sz w:val="22"/>
          <w:szCs w:val="22"/>
        </w:rPr>
        <w:t>government</w:t>
      </w:r>
      <w:r w:rsidR="00490930" w:rsidRPr="0035414D">
        <w:rPr>
          <w:rFonts w:cs="Arial"/>
          <w:sz w:val="22"/>
          <w:szCs w:val="22"/>
        </w:rPr>
        <w:t>s</w:t>
      </w:r>
      <w:r w:rsidRPr="0035414D">
        <w:rPr>
          <w:rFonts w:cs="Arial"/>
          <w:sz w:val="22"/>
          <w:szCs w:val="22"/>
        </w:rPr>
        <w:t xml:space="preserve"> </w:t>
      </w:r>
      <w:r w:rsidR="008F6376">
        <w:rPr>
          <w:rFonts w:cs="Arial"/>
          <w:sz w:val="22"/>
          <w:szCs w:val="22"/>
        </w:rPr>
        <w:t>to develop</w:t>
      </w:r>
      <w:r w:rsidRPr="0035414D">
        <w:rPr>
          <w:rFonts w:cs="Arial"/>
          <w:sz w:val="22"/>
          <w:szCs w:val="22"/>
        </w:rPr>
        <w:t xml:space="preserve"> more efficient and acc</w:t>
      </w:r>
      <w:r w:rsidR="00C66C63">
        <w:rPr>
          <w:rFonts w:cs="Arial"/>
          <w:sz w:val="22"/>
          <w:szCs w:val="22"/>
        </w:rPr>
        <w:t>essible care models and shift</w:t>
      </w:r>
      <w:r w:rsidRPr="0035414D">
        <w:rPr>
          <w:rFonts w:cs="Arial"/>
          <w:sz w:val="22"/>
          <w:szCs w:val="22"/>
        </w:rPr>
        <w:t xml:space="preserve"> services out of acute hospitals into the community and closer to home for the benefit </w:t>
      </w:r>
      <w:r w:rsidR="00C15E15" w:rsidRPr="0035414D">
        <w:rPr>
          <w:rFonts w:cs="Arial"/>
          <w:sz w:val="22"/>
          <w:szCs w:val="22"/>
        </w:rPr>
        <w:t xml:space="preserve">of </w:t>
      </w:r>
      <w:r w:rsidRPr="0035414D">
        <w:rPr>
          <w:rFonts w:cs="Arial"/>
          <w:sz w:val="22"/>
          <w:szCs w:val="22"/>
        </w:rPr>
        <w:t>patients and the ageing population</w:t>
      </w:r>
      <w:r w:rsidR="007B663E" w:rsidRPr="0035414D">
        <w:rPr>
          <w:rStyle w:val="EndnoteReference"/>
          <w:rFonts w:cs="Arial"/>
          <w:sz w:val="22"/>
          <w:szCs w:val="22"/>
        </w:rPr>
        <w:endnoteReference w:id="10"/>
      </w:r>
      <w:r w:rsidRPr="0035414D">
        <w:rPr>
          <w:rFonts w:cs="Arial"/>
          <w:sz w:val="22"/>
          <w:szCs w:val="22"/>
        </w:rPr>
        <w:t xml:space="preserve">.  </w:t>
      </w:r>
    </w:p>
    <w:p w14:paraId="466FB59B" w14:textId="77777777" w:rsidR="007B663E" w:rsidRPr="0035414D" w:rsidRDefault="007B663E" w:rsidP="00625C42">
      <w:pPr>
        <w:pStyle w:val="ListParagraph"/>
        <w:ind w:left="360"/>
        <w:rPr>
          <w:rFonts w:cs="Arial"/>
          <w:sz w:val="22"/>
          <w:szCs w:val="22"/>
        </w:rPr>
      </w:pPr>
    </w:p>
    <w:p w14:paraId="3B662C34" w14:textId="006CE136" w:rsidR="00180577" w:rsidRPr="0035414D" w:rsidRDefault="00654FA0" w:rsidP="00B67732">
      <w:pPr>
        <w:pStyle w:val="ListParagraph"/>
        <w:numPr>
          <w:ilvl w:val="0"/>
          <w:numId w:val="32"/>
        </w:numPr>
        <w:rPr>
          <w:rFonts w:cs="Arial"/>
          <w:sz w:val="22"/>
          <w:szCs w:val="22"/>
        </w:rPr>
      </w:pPr>
      <w:r w:rsidRPr="0035414D">
        <w:rPr>
          <w:rFonts w:cs="Arial"/>
          <w:sz w:val="22"/>
          <w:szCs w:val="22"/>
        </w:rPr>
        <w:t>That said, and a</w:t>
      </w:r>
      <w:r w:rsidR="0076625C" w:rsidRPr="0035414D">
        <w:rPr>
          <w:rFonts w:cs="Arial"/>
          <w:sz w:val="22"/>
          <w:szCs w:val="22"/>
        </w:rPr>
        <w:t xml:space="preserve">lthough we support many of </w:t>
      </w:r>
      <w:r w:rsidR="00CE2723" w:rsidRPr="0035414D">
        <w:rPr>
          <w:rFonts w:cs="Arial"/>
          <w:sz w:val="22"/>
          <w:szCs w:val="22"/>
        </w:rPr>
        <w:t>goals</w:t>
      </w:r>
      <w:r w:rsidR="00CD1138" w:rsidRPr="0035414D">
        <w:rPr>
          <w:rFonts w:cs="Arial"/>
          <w:sz w:val="22"/>
          <w:szCs w:val="22"/>
        </w:rPr>
        <w:t xml:space="preserve"> </w:t>
      </w:r>
      <w:r w:rsidR="0076625C" w:rsidRPr="0035414D">
        <w:rPr>
          <w:rFonts w:cs="Arial"/>
          <w:sz w:val="22"/>
          <w:szCs w:val="22"/>
        </w:rPr>
        <w:t xml:space="preserve">set out </w:t>
      </w:r>
      <w:r w:rsidR="00CD1138" w:rsidRPr="0035414D">
        <w:rPr>
          <w:rFonts w:cs="Arial"/>
          <w:sz w:val="22"/>
          <w:szCs w:val="22"/>
        </w:rPr>
        <w:t>in this consultation</w:t>
      </w:r>
      <w:r w:rsidR="00CE2723" w:rsidRPr="0035414D">
        <w:rPr>
          <w:rFonts w:cs="Arial"/>
          <w:sz w:val="22"/>
          <w:szCs w:val="22"/>
        </w:rPr>
        <w:t xml:space="preserve">, </w:t>
      </w:r>
      <w:r w:rsidR="00523F55" w:rsidRPr="0035414D">
        <w:rPr>
          <w:rFonts w:cs="Arial"/>
          <w:sz w:val="22"/>
          <w:szCs w:val="22"/>
        </w:rPr>
        <w:t>we are</w:t>
      </w:r>
      <w:r w:rsidR="00CE2723" w:rsidRPr="0035414D">
        <w:rPr>
          <w:rFonts w:cs="Arial"/>
          <w:sz w:val="22"/>
          <w:szCs w:val="22"/>
        </w:rPr>
        <w:t xml:space="preserve"> concerned and discouraged by significant</w:t>
      </w:r>
      <w:r w:rsidR="00FE7076" w:rsidRPr="0035414D">
        <w:rPr>
          <w:rFonts w:cs="Arial"/>
          <w:sz w:val="22"/>
          <w:szCs w:val="22"/>
        </w:rPr>
        <w:t xml:space="preserve"> assumptions and the lack of, and g</w:t>
      </w:r>
      <w:r w:rsidR="00CE2723" w:rsidRPr="0035414D">
        <w:rPr>
          <w:rFonts w:cs="Arial"/>
          <w:sz w:val="22"/>
          <w:szCs w:val="22"/>
        </w:rPr>
        <w:t xml:space="preserve">aps in, </w:t>
      </w:r>
      <w:r w:rsidR="00FE7076" w:rsidRPr="0035414D">
        <w:rPr>
          <w:rFonts w:cs="Arial"/>
          <w:sz w:val="22"/>
          <w:szCs w:val="22"/>
        </w:rPr>
        <w:t xml:space="preserve">evidence and analysis </w:t>
      </w:r>
      <w:r w:rsidR="00CE2723" w:rsidRPr="0035414D">
        <w:rPr>
          <w:rFonts w:cs="Arial"/>
          <w:sz w:val="22"/>
          <w:szCs w:val="22"/>
        </w:rPr>
        <w:t>to date</w:t>
      </w:r>
      <w:r w:rsidR="00FE7076" w:rsidRPr="0035414D">
        <w:rPr>
          <w:rFonts w:cs="Arial"/>
          <w:sz w:val="22"/>
          <w:szCs w:val="22"/>
        </w:rPr>
        <w:t xml:space="preserve">. </w:t>
      </w:r>
      <w:r w:rsidR="00180577" w:rsidRPr="0035414D">
        <w:rPr>
          <w:rFonts w:cs="Arial"/>
          <w:sz w:val="22"/>
          <w:szCs w:val="22"/>
        </w:rPr>
        <w:t xml:space="preserve">This in our view means many, and very real, opportunities </w:t>
      </w:r>
      <w:r w:rsidR="006134B3" w:rsidRPr="0035414D">
        <w:rPr>
          <w:rFonts w:cs="Arial"/>
          <w:sz w:val="22"/>
          <w:szCs w:val="22"/>
        </w:rPr>
        <w:t>to achieve</w:t>
      </w:r>
      <w:r w:rsidR="0076625C" w:rsidRPr="0035414D">
        <w:rPr>
          <w:rFonts w:cs="Arial"/>
          <w:sz w:val="22"/>
          <w:szCs w:val="22"/>
        </w:rPr>
        <w:t xml:space="preserve"> </w:t>
      </w:r>
      <w:r w:rsidRPr="0035414D">
        <w:rPr>
          <w:rFonts w:cs="Arial"/>
          <w:sz w:val="22"/>
          <w:szCs w:val="22"/>
        </w:rPr>
        <w:t xml:space="preserve">the necessary </w:t>
      </w:r>
      <w:r w:rsidR="0076625C" w:rsidRPr="0035414D">
        <w:rPr>
          <w:rFonts w:cs="Arial"/>
          <w:sz w:val="22"/>
          <w:szCs w:val="22"/>
        </w:rPr>
        <w:t>changes above are likely to be overlooked. F</w:t>
      </w:r>
      <w:r w:rsidR="006134B3" w:rsidRPr="0035414D">
        <w:rPr>
          <w:rFonts w:cs="Arial"/>
          <w:sz w:val="22"/>
          <w:szCs w:val="22"/>
        </w:rPr>
        <w:t>or example</w:t>
      </w:r>
    </w:p>
    <w:p w14:paraId="50AE084B" w14:textId="48BA2651" w:rsidR="00CD1138" w:rsidRPr="0035414D" w:rsidRDefault="000F69FC" w:rsidP="00CD1138">
      <w:pPr>
        <w:pStyle w:val="ListParagraph"/>
        <w:ind w:left="360"/>
        <w:rPr>
          <w:rFonts w:cs="Arial"/>
          <w:sz w:val="22"/>
          <w:szCs w:val="22"/>
        </w:rPr>
      </w:pPr>
      <w:r w:rsidRPr="0035414D">
        <w:rPr>
          <w:rFonts w:cs="Arial"/>
          <w:sz w:val="22"/>
          <w:szCs w:val="22"/>
        </w:rPr>
        <w:softHyphen/>
      </w:r>
    </w:p>
    <w:p w14:paraId="53851CD3" w14:textId="54F2DA22" w:rsidR="00284686" w:rsidRPr="0035414D" w:rsidRDefault="00FE7076" w:rsidP="00DE0D38">
      <w:pPr>
        <w:pStyle w:val="ListParagraph"/>
        <w:numPr>
          <w:ilvl w:val="0"/>
          <w:numId w:val="37"/>
        </w:numPr>
        <w:rPr>
          <w:rFonts w:cs="Arial"/>
          <w:sz w:val="22"/>
          <w:szCs w:val="22"/>
        </w:rPr>
      </w:pPr>
      <w:r w:rsidRPr="0035414D">
        <w:rPr>
          <w:rFonts w:cs="Arial"/>
          <w:sz w:val="22"/>
          <w:szCs w:val="22"/>
        </w:rPr>
        <w:t xml:space="preserve">asymmetric information between </w:t>
      </w:r>
      <w:r w:rsidR="00CD1138" w:rsidRPr="0035414D">
        <w:rPr>
          <w:rFonts w:cs="Arial"/>
          <w:sz w:val="22"/>
          <w:szCs w:val="22"/>
        </w:rPr>
        <w:t>professionals (</w:t>
      </w:r>
      <w:r w:rsidRPr="0035414D">
        <w:rPr>
          <w:rFonts w:cs="Arial"/>
          <w:sz w:val="22"/>
          <w:szCs w:val="22"/>
        </w:rPr>
        <w:t>provider</w:t>
      </w:r>
      <w:r w:rsidR="00CD1138" w:rsidRPr="0035414D">
        <w:rPr>
          <w:rFonts w:cs="Arial"/>
          <w:sz w:val="22"/>
          <w:szCs w:val="22"/>
        </w:rPr>
        <w:t>s)</w:t>
      </w:r>
      <w:r w:rsidRPr="0035414D">
        <w:rPr>
          <w:rFonts w:cs="Arial"/>
          <w:sz w:val="22"/>
          <w:szCs w:val="22"/>
        </w:rPr>
        <w:t xml:space="preserve"> and patient</w:t>
      </w:r>
      <w:r w:rsidR="00CD1138" w:rsidRPr="0035414D">
        <w:rPr>
          <w:rFonts w:cs="Arial"/>
          <w:sz w:val="22"/>
          <w:szCs w:val="22"/>
        </w:rPr>
        <w:t>s</w:t>
      </w:r>
      <w:r w:rsidRPr="0035414D">
        <w:rPr>
          <w:rFonts w:cs="Arial"/>
          <w:sz w:val="22"/>
          <w:szCs w:val="22"/>
        </w:rPr>
        <w:t xml:space="preserve"> (consumer</w:t>
      </w:r>
      <w:r w:rsidR="00CD1138" w:rsidRPr="0035414D">
        <w:rPr>
          <w:rFonts w:cs="Arial"/>
          <w:sz w:val="22"/>
          <w:szCs w:val="22"/>
        </w:rPr>
        <w:t>s</w:t>
      </w:r>
      <w:r w:rsidRPr="0035414D">
        <w:rPr>
          <w:rFonts w:cs="Arial"/>
          <w:sz w:val="22"/>
          <w:szCs w:val="22"/>
        </w:rPr>
        <w:t>)</w:t>
      </w:r>
      <w:r w:rsidR="00CD1138" w:rsidRPr="0035414D">
        <w:rPr>
          <w:rFonts w:cs="Arial"/>
          <w:sz w:val="22"/>
          <w:szCs w:val="22"/>
        </w:rPr>
        <w:t xml:space="preserve"> is </w:t>
      </w:r>
      <w:r w:rsidR="00456362" w:rsidRPr="0035414D">
        <w:rPr>
          <w:rFonts w:cs="Arial"/>
          <w:sz w:val="22"/>
          <w:szCs w:val="22"/>
        </w:rPr>
        <w:t xml:space="preserve">a </w:t>
      </w:r>
      <w:r w:rsidR="00CD1138" w:rsidRPr="0035414D">
        <w:rPr>
          <w:rFonts w:cs="Arial"/>
          <w:sz w:val="22"/>
          <w:szCs w:val="22"/>
        </w:rPr>
        <w:t>key reason that professional regulation e</w:t>
      </w:r>
      <w:r w:rsidR="00456362" w:rsidRPr="0035414D">
        <w:rPr>
          <w:rFonts w:cs="Arial"/>
          <w:sz w:val="22"/>
          <w:szCs w:val="22"/>
        </w:rPr>
        <w:t>xists</w:t>
      </w:r>
      <w:r w:rsidR="00CD1138" w:rsidRPr="0035414D">
        <w:rPr>
          <w:rFonts w:cs="Arial"/>
          <w:sz w:val="22"/>
          <w:szCs w:val="22"/>
        </w:rPr>
        <w:t xml:space="preserve"> in the field of healthcare</w:t>
      </w:r>
      <w:r w:rsidR="00620339" w:rsidRPr="0035414D">
        <w:rPr>
          <w:rFonts w:cs="Arial"/>
          <w:sz w:val="22"/>
          <w:szCs w:val="22"/>
        </w:rPr>
        <w:t>. This</w:t>
      </w:r>
      <w:r w:rsidR="00CD1138" w:rsidRPr="0035414D">
        <w:rPr>
          <w:rFonts w:cs="Arial"/>
          <w:sz w:val="22"/>
          <w:szCs w:val="22"/>
        </w:rPr>
        <w:t>, for many complex reasons,</w:t>
      </w:r>
      <w:r w:rsidR="00620339" w:rsidRPr="0035414D">
        <w:rPr>
          <w:rFonts w:cs="Arial"/>
          <w:sz w:val="22"/>
          <w:szCs w:val="22"/>
        </w:rPr>
        <w:t xml:space="preserve"> results in</w:t>
      </w:r>
      <w:r w:rsidR="00CD1138" w:rsidRPr="0035414D">
        <w:rPr>
          <w:rFonts w:cs="Arial"/>
          <w:sz w:val="22"/>
          <w:szCs w:val="22"/>
        </w:rPr>
        <w:t>:</w:t>
      </w:r>
      <w:r w:rsidR="00620339" w:rsidRPr="0035414D">
        <w:rPr>
          <w:rFonts w:cs="Arial"/>
          <w:sz w:val="22"/>
          <w:szCs w:val="22"/>
        </w:rPr>
        <w:t xml:space="preserve"> the need for independently accredited training and educatio</w:t>
      </w:r>
      <w:r w:rsidR="00CD1138" w:rsidRPr="0035414D">
        <w:rPr>
          <w:rFonts w:cs="Arial"/>
          <w:sz w:val="22"/>
          <w:szCs w:val="22"/>
        </w:rPr>
        <w:t>n;</w:t>
      </w:r>
      <w:r w:rsidR="00620339" w:rsidRPr="0035414D">
        <w:rPr>
          <w:rFonts w:cs="Arial"/>
          <w:sz w:val="22"/>
          <w:szCs w:val="22"/>
        </w:rPr>
        <w:t xml:space="preserve"> </w:t>
      </w:r>
      <w:r w:rsidR="00CD1138" w:rsidRPr="0035414D">
        <w:rPr>
          <w:rFonts w:cs="Arial"/>
          <w:sz w:val="22"/>
          <w:szCs w:val="22"/>
        </w:rPr>
        <w:t>transparen</w:t>
      </w:r>
      <w:r w:rsidR="00014BCB" w:rsidRPr="0035414D">
        <w:rPr>
          <w:rFonts w:cs="Arial"/>
          <w:sz w:val="22"/>
          <w:szCs w:val="22"/>
        </w:rPr>
        <w:t>t</w:t>
      </w:r>
      <w:r w:rsidR="00CD1138" w:rsidRPr="0035414D">
        <w:rPr>
          <w:rFonts w:cs="Arial"/>
          <w:sz w:val="22"/>
          <w:szCs w:val="22"/>
        </w:rPr>
        <w:t xml:space="preserve"> and accountable ethics and practice </w:t>
      </w:r>
      <w:r w:rsidR="00620339" w:rsidRPr="0035414D">
        <w:rPr>
          <w:rFonts w:cs="Arial"/>
          <w:sz w:val="22"/>
          <w:szCs w:val="22"/>
        </w:rPr>
        <w:t>standards</w:t>
      </w:r>
      <w:r w:rsidR="00CD1138" w:rsidRPr="0035414D">
        <w:rPr>
          <w:rFonts w:cs="Arial"/>
          <w:sz w:val="22"/>
          <w:szCs w:val="22"/>
        </w:rPr>
        <w:t>; independent and impartial</w:t>
      </w:r>
      <w:r w:rsidR="00620339" w:rsidRPr="0035414D">
        <w:rPr>
          <w:rFonts w:cs="Arial"/>
          <w:sz w:val="22"/>
          <w:szCs w:val="22"/>
        </w:rPr>
        <w:t xml:space="preserve"> regulation</w:t>
      </w:r>
      <w:r w:rsidR="00CD1138" w:rsidRPr="0035414D">
        <w:rPr>
          <w:rFonts w:cs="Arial"/>
          <w:sz w:val="22"/>
          <w:szCs w:val="22"/>
        </w:rPr>
        <w:t>; and other systems to deliver quality care, safeguard the public</w:t>
      </w:r>
      <w:r w:rsidR="00456362" w:rsidRPr="0035414D">
        <w:rPr>
          <w:rFonts w:cs="Arial"/>
          <w:sz w:val="22"/>
          <w:szCs w:val="22"/>
        </w:rPr>
        <w:t xml:space="preserve"> and allow for redress when things go wrong</w:t>
      </w:r>
      <w:r w:rsidR="00620339" w:rsidRPr="0035414D">
        <w:rPr>
          <w:rFonts w:cs="Arial"/>
          <w:sz w:val="22"/>
          <w:szCs w:val="22"/>
        </w:rPr>
        <w:t xml:space="preserve"> </w:t>
      </w:r>
      <w:r w:rsidR="00456362" w:rsidRPr="0035414D">
        <w:rPr>
          <w:rFonts w:cs="Arial"/>
          <w:sz w:val="22"/>
          <w:szCs w:val="22"/>
        </w:rPr>
        <w:t>etc</w:t>
      </w:r>
      <w:r w:rsidR="001663AC" w:rsidRPr="0035414D">
        <w:rPr>
          <w:rStyle w:val="EndnoteReference"/>
          <w:rFonts w:cs="Arial"/>
          <w:sz w:val="22"/>
          <w:szCs w:val="22"/>
        </w:rPr>
        <w:endnoteReference w:id="11"/>
      </w:r>
    </w:p>
    <w:p w14:paraId="26D75853" w14:textId="77777777" w:rsidR="00DE0D38" w:rsidRPr="0035414D" w:rsidRDefault="00620339" w:rsidP="00DE0D38">
      <w:pPr>
        <w:pStyle w:val="ListParagraph"/>
        <w:numPr>
          <w:ilvl w:val="0"/>
          <w:numId w:val="37"/>
        </w:numPr>
        <w:rPr>
          <w:rFonts w:cs="Arial"/>
          <w:sz w:val="22"/>
          <w:szCs w:val="22"/>
        </w:rPr>
      </w:pPr>
      <w:r w:rsidRPr="0035414D">
        <w:rPr>
          <w:rFonts w:cs="Arial"/>
          <w:sz w:val="22"/>
          <w:szCs w:val="22"/>
        </w:rPr>
        <w:t>although this consultation acknowledges the importance of all of these, and other, key variables</w:t>
      </w:r>
      <w:r w:rsidR="00284686" w:rsidRPr="0035414D">
        <w:rPr>
          <w:rFonts w:cs="Arial"/>
          <w:sz w:val="22"/>
          <w:szCs w:val="22"/>
        </w:rPr>
        <w:t xml:space="preserve"> </w:t>
      </w:r>
      <w:r w:rsidR="00284686" w:rsidRPr="0035414D">
        <w:rPr>
          <w:rFonts w:eastAsiaTheme="minorHAnsi" w:cs="Arial"/>
          <w:sz w:val="22"/>
          <w:szCs w:val="22"/>
          <w:lang w:val="en-US" w:eastAsia="en-US"/>
        </w:rPr>
        <w:t>(e.g. in paragraphs 3.23, 3.28, 3.5, 3.6 and 4.23)</w:t>
      </w:r>
      <w:r w:rsidRPr="0035414D">
        <w:rPr>
          <w:rFonts w:cs="Arial"/>
          <w:sz w:val="22"/>
          <w:szCs w:val="22"/>
        </w:rPr>
        <w:t xml:space="preserve"> it fails to factor in the complex interactions in terms of system cos</w:t>
      </w:r>
      <w:r w:rsidR="005833B2" w:rsidRPr="0035414D">
        <w:rPr>
          <w:rFonts w:cs="Arial"/>
          <w:sz w:val="22"/>
          <w:szCs w:val="22"/>
        </w:rPr>
        <w:t xml:space="preserve">ts and risks. </w:t>
      </w:r>
      <w:r w:rsidR="00DE7C6F" w:rsidRPr="0035414D">
        <w:rPr>
          <w:rFonts w:cs="Arial"/>
          <w:sz w:val="22"/>
          <w:szCs w:val="22"/>
        </w:rPr>
        <w:t xml:space="preserve">This can, as just one example, be seen in </w:t>
      </w:r>
      <w:r w:rsidRPr="0035414D">
        <w:rPr>
          <w:rFonts w:cs="Arial"/>
          <w:sz w:val="22"/>
          <w:szCs w:val="22"/>
        </w:rPr>
        <w:t xml:space="preserve">the </w:t>
      </w:r>
      <w:r w:rsidR="00DE7C6F" w:rsidRPr="0035414D">
        <w:rPr>
          <w:rFonts w:cs="Arial"/>
          <w:sz w:val="22"/>
          <w:szCs w:val="22"/>
        </w:rPr>
        <w:t>basic</w:t>
      </w:r>
      <w:r w:rsidRPr="0035414D">
        <w:rPr>
          <w:rFonts w:cs="Arial"/>
          <w:sz w:val="22"/>
          <w:szCs w:val="22"/>
        </w:rPr>
        <w:t xml:space="preserve"> impact assessment (Section 5)</w:t>
      </w:r>
      <w:r w:rsidR="00DE7C6F" w:rsidRPr="0035414D">
        <w:rPr>
          <w:rFonts w:cs="Arial"/>
          <w:sz w:val="22"/>
          <w:szCs w:val="22"/>
        </w:rPr>
        <w:t xml:space="preserve"> which</w:t>
      </w:r>
      <w:r w:rsidRPr="0035414D">
        <w:rPr>
          <w:rFonts w:cs="Arial"/>
          <w:sz w:val="22"/>
          <w:szCs w:val="22"/>
        </w:rPr>
        <w:t xml:space="preserve"> </w:t>
      </w:r>
      <w:r w:rsidR="005833B2" w:rsidRPr="0035414D">
        <w:rPr>
          <w:rFonts w:cs="Arial"/>
          <w:sz w:val="22"/>
          <w:szCs w:val="22"/>
        </w:rPr>
        <w:t xml:space="preserve">grossly </w:t>
      </w:r>
      <w:r w:rsidRPr="0035414D">
        <w:rPr>
          <w:rFonts w:cs="Arial"/>
          <w:sz w:val="22"/>
          <w:szCs w:val="22"/>
        </w:rPr>
        <w:t>oversimplifies “positives” and “negatives” (Table 7)</w:t>
      </w:r>
    </w:p>
    <w:p w14:paraId="6C087775" w14:textId="5A1DDB9F" w:rsidR="00960517" w:rsidRPr="0035414D" w:rsidRDefault="00620339" w:rsidP="00DE0D38">
      <w:pPr>
        <w:pStyle w:val="ListParagraph"/>
        <w:numPr>
          <w:ilvl w:val="0"/>
          <w:numId w:val="37"/>
        </w:numPr>
        <w:rPr>
          <w:rFonts w:cs="Arial"/>
          <w:sz w:val="22"/>
          <w:szCs w:val="22"/>
        </w:rPr>
      </w:pPr>
      <w:r w:rsidRPr="0035414D">
        <w:rPr>
          <w:rFonts w:cs="Arial"/>
          <w:sz w:val="22"/>
          <w:szCs w:val="22"/>
        </w:rPr>
        <w:t>this</w:t>
      </w:r>
      <w:r w:rsidR="005833B2" w:rsidRPr="0035414D">
        <w:rPr>
          <w:rFonts w:cs="Arial"/>
          <w:sz w:val="22"/>
          <w:szCs w:val="22"/>
        </w:rPr>
        <w:t xml:space="preserve"> means that there are many unsupported assumptions, including </w:t>
      </w:r>
      <w:r w:rsidR="00C15E15" w:rsidRPr="0035414D">
        <w:rPr>
          <w:rFonts w:cs="Arial"/>
          <w:sz w:val="22"/>
          <w:szCs w:val="22"/>
        </w:rPr>
        <w:t>“</w:t>
      </w:r>
      <w:r w:rsidRPr="0035414D">
        <w:rPr>
          <w:rFonts w:cs="Arial"/>
          <w:sz w:val="22"/>
          <w:szCs w:val="22"/>
        </w:rPr>
        <w:t>reduced cost</w:t>
      </w:r>
      <w:r w:rsidR="005833B2" w:rsidRPr="0035414D">
        <w:rPr>
          <w:rFonts w:cs="Arial"/>
          <w:sz w:val="22"/>
          <w:szCs w:val="22"/>
        </w:rPr>
        <w:t>s</w:t>
      </w:r>
      <w:r w:rsidRPr="0035414D">
        <w:rPr>
          <w:rFonts w:cs="Arial"/>
          <w:sz w:val="22"/>
          <w:szCs w:val="22"/>
        </w:rPr>
        <w:t xml:space="preserve"> </w:t>
      </w:r>
      <w:r w:rsidR="005833B2" w:rsidRPr="0035414D">
        <w:rPr>
          <w:rFonts w:cs="Arial"/>
          <w:sz w:val="22"/>
          <w:szCs w:val="22"/>
        </w:rPr>
        <w:t>for</w:t>
      </w:r>
      <w:r w:rsidRPr="0035414D">
        <w:rPr>
          <w:rFonts w:cs="Arial"/>
          <w:sz w:val="22"/>
          <w:szCs w:val="22"/>
        </w:rPr>
        <w:t xml:space="preserve"> the tax</w:t>
      </w:r>
      <w:r w:rsidR="006A7E4E" w:rsidRPr="0035414D">
        <w:rPr>
          <w:rFonts w:cs="Arial"/>
          <w:sz w:val="22"/>
          <w:szCs w:val="22"/>
        </w:rPr>
        <w:t>payer</w:t>
      </w:r>
      <w:r w:rsidR="00C15E15" w:rsidRPr="0035414D">
        <w:rPr>
          <w:rFonts w:cs="Arial"/>
          <w:sz w:val="22"/>
          <w:szCs w:val="22"/>
        </w:rPr>
        <w:t>”</w:t>
      </w:r>
      <w:r w:rsidR="006A7E4E" w:rsidRPr="0035414D">
        <w:rPr>
          <w:rFonts w:cs="Arial"/>
          <w:sz w:val="22"/>
          <w:szCs w:val="22"/>
        </w:rPr>
        <w:t xml:space="preserve"> – e.g. </w:t>
      </w:r>
      <w:r w:rsidRPr="0035414D">
        <w:rPr>
          <w:rFonts w:cs="Arial"/>
          <w:sz w:val="22"/>
          <w:szCs w:val="22"/>
        </w:rPr>
        <w:t xml:space="preserve">proposed changes </w:t>
      </w:r>
      <w:r w:rsidR="006A7E4E" w:rsidRPr="0035414D">
        <w:rPr>
          <w:rFonts w:cs="Arial"/>
          <w:sz w:val="22"/>
          <w:szCs w:val="22"/>
        </w:rPr>
        <w:t xml:space="preserve">could have </w:t>
      </w:r>
      <w:r w:rsidRPr="0035414D">
        <w:rPr>
          <w:rFonts w:cs="Arial"/>
          <w:sz w:val="22"/>
          <w:szCs w:val="22"/>
        </w:rPr>
        <w:t>an impact on workforce planning (e.g. potentially making it more difficult to set-up and attract stude</w:t>
      </w:r>
      <w:r w:rsidR="006A7E4E" w:rsidRPr="0035414D">
        <w:rPr>
          <w:rFonts w:cs="Arial"/>
          <w:sz w:val="22"/>
          <w:szCs w:val="22"/>
        </w:rPr>
        <w:t>nts</w:t>
      </w:r>
      <w:r w:rsidR="00C72086" w:rsidRPr="0035414D">
        <w:rPr>
          <w:rFonts w:cs="Arial"/>
          <w:sz w:val="22"/>
          <w:szCs w:val="22"/>
        </w:rPr>
        <w:t xml:space="preserve"> on to courses</w:t>
      </w:r>
      <w:r w:rsidR="006A7E4E" w:rsidRPr="0035414D">
        <w:rPr>
          <w:rFonts w:cs="Arial"/>
          <w:sz w:val="22"/>
          <w:szCs w:val="22"/>
        </w:rPr>
        <w:t xml:space="preserve">, risking </w:t>
      </w:r>
      <w:r w:rsidR="005833B2" w:rsidRPr="0035414D">
        <w:rPr>
          <w:rFonts w:cs="Arial"/>
          <w:sz w:val="22"/>
          <w:szCs w:val="22"/>
        </w:rPr>
        <w:lastRenderedPageBreak/>
        <w:t>supply issue</w:t>
      </w:r>
      <w:r w:rsidR="006A7E4E" w:rsidRPr="0035414D">
        <w:rPr>
          <w:rFonts w:cs="Arial"/>
          <w:sz w:val="22"/>
          <w:szCs w:val="22"/>
        </w:rPr>
        <w:t>s) and</w:t>
      </w:r>
      <w:r w:rsidR="005833B2" w:rsidRPr="0035414D">
        <w:rPr>
          <w:rFonts w:cs="Arial"/>
          <w:sz w:val="22"/>
          <w:szCs w:val="22"/>
        </w:rPr>
        <w:t xml:space="preserve"> </w:t>
      </w:r>
      <w:r w:rsidRPr="0035414D">
        <w:rPr>
          <w:rFonts w:cs="Arial"/>
          <w:sz w:val="22"/>
          <w:szCs w:val="22"/>
        </w:rPr>
        <w:t>alternative arrangement</w:t>
      </w:r>
      <w:r w:rsidR="005833B2" w:rsidRPr="0035414D">
        <w:rPr>
          <w:rFonts w:cs="Arial"/>
          <w:sz w:val="22"/>
          <w:szCs w:val="22"/>
        </w:rPr>
        <w:t>s</w:t>
      </w:r>
      <w:r w:rsidRPr="0035414D">
        <w:rPr>
          <w:rFonts w:cs="Arial"/>
          <w:sz w:val="22"/>
          <w:szCs w:val="22"/>
        </w:rPr>
        <w:t xml:space="preserve"> will also have tax implications (e.g. accredited voluntary registers will </w:t>
      </w:r>
      <w:r w:rsidR="00C72086" w:rsidRPr="0035414D">
        <w:rPr>
          <w:rFonts w:cs="Arial"/>
          <w:sz w:val="22"/>
          <w:szCs w:val="22"/>
        </w:rPr>
        <w:t>still</w:t>
      </w:r>
      <w:r w:rsidRPr="0035414D">
        <w:rPr>
          <w:rFonts w:cs="Arial"/>
          <w:sz w:val="22"/>
          <w:szCs w:val="22"/>
        </w:rPr>
        <w:t xml:space="preserve"> attract tax breaks</w:t>
      </w:r>
      <w:r w:rsidR="00987ADE" w:rsidRPr="0035414D">
        <w:rPr>
          <w:rFonts w:cs="Arial"/>
          <w:sz w:val="22"/>
          <w:szCs w:val="22"/>
        </w:rPr>
        <w:t xml:space="preserve">, also </w:t>
      </w:r>
      <w:r w:rsidR="003967FB" w:rsidRPr="0035414D">
        <w:rPr>
          <w:rFonts w:cs="Arial"/>
          <w:sz w:val="22"/>
          <w:szCs w:val="22"/>
        </w:rPr>
        <w:t>reduc</w:t>
      </w:r>
      <w:r w:rsidR="00987ADE" w:rsidRPr="0035414D">
        <w:rPr>
          <w:rFonts w:cs="Arial"/>
          <w:sz w:val="22"/>
          <w:szCs w:val="22"/>
        </w:rPr>
        <w:t>ing</w:t>
      </w:r>
      <w:r w:rsidR="003967FB" w:rsidRPr="0035414D">
        <w:rPr>
          <w:rFonts w:cs="Arial"/>
          <w:sz w:val="22"/>
          <w:szCs w:val="22"/>
        </w:rPr>
        <w:t xml:space="preserve"> taxation revenue</w:t>
      </w:r>
      <w:r w:rsidR="00B5370A" w:rsidRPr="0035414D">
        <w:rPr>
          <w:rFonts w:cs="Arial"/>
          <w:sz w:val="22"/>
          <w:szCs w:val="22"/>
        </w:rPr>
        <w:t>)</w:t>
      </w:r>
      <w:r w:rsidR="005833B2" w:rsidRPr="0035414D">
        <w:rPr>
          <w:rFonts w:cs="Arial"/>
          <w:sz w:val="22"/>
          <w:szCs w:val="22"/>
        </w:rPr>
        <w:t xml:space="preserve">. </w:t>
      </w:r>
      <w:r w:rsidR="006A7E4E" w:rsidRPr="0035414D">
        <w:rPr>
          <w:rFonts w:cs="Arial"/>
          <w:sz w:val="22"/>
          <w:szCs w:val="22"/>
        </w:rPr>
        <w:t xml:space="preserve">Many underlying assumptions therefore </w:t>
      </w:r>
      <w:r w:rsidR="00B5370A" w:rsidRPr="0035414D">
        <w:rPr>
          <w:rFonts w:cs="Arial"/>
          <w:sz w:val="22"/>
          <w:szCs w:val="22"/>
        </w:rPr>
        <w:t xml:space="preserve">represent </w:t>
      </w:r>
      <w:r w:rsidR="006A7E4E" w:rsidRPr="0035414D">
        <w:rPr>
          <w:rFonts w:cs="Arial"/>
          <w:sz w:val="22"/>
          <w:szCs w:val="22"/>
        </w:rPr>
        <w:t xml:space="preserve">unintended </w:t>
      </w:r>
      <w:r w:rsidR="00B5370A" w:rsidRPr="0035414D">
        <w:rPr>
          <w:rFonts w:cs="Arial"/>
          <w:sz w:val="22"/>
          <w:szCs w:val="22"/>
        </w:rPr>
        <w:t>direct and indirect costs that would ultimately be borne by the taxpayer via increase</w:t>
      </w:r>
      <w:r w:rsidR="005833B2" w:rsidRPr="0035414D">
        <w:rPr>
          <w:rFonts w:cs="Arial"/>
          <w:sz w:val="22"/>
          <w:szCs w:val="22"/>
        </w:rPr>
        <w:t>d NHS cost</w:t>
      </w:r>
      <w:r w:rsidR="006A7E4E" w:rsidRPr="0035414D">
        <w:rPr>
          <w:rFonts w:cs="Arial"/>
          <w:sz w:val="22"/>
          <w:szCs w:val="22"/>
        </w:rPr>
        <w:t>s</w:t>
      </w:r>
      <w:r w:rsidR="00627458" w:rsidRPr="0035414D">
        <w:rPr>
          <w:rFonts w:cs="Arial"/>
          <w:sz w:val="22"/>
          <w:szCs w:val="22"/>
        </w:rPr>
        <w:t xml:space="preserve"> or by patients directly if they pay for services</w:t>
      </w:r>
      <w:r w:rsidR="0017351B" w:rsidRPr="0035414D">
        <w:rPr>
          <w:rFonts w:cs="Arial"/>
          <w:sz w:val="22"/>
          <w:szCs w:val="22"/>
        </w:rPr>
        <w:t xml:space="preserve"> (</w:t>
      </w:r>
      <w:r w:rsidR="007C2E10" w:rsidRPr="0035414D">
        <w:rPr>
          <w:rFonts w:cs="Arial"/>
          <w:sz w:val="22"/>
          <w:szCs w:val="22"/>
        </w:rPr>
        <w:t xml:space="preserve">some examples </w:t>
      </w:r>
      <w:r w:rsidR="0017351B" w:rsidRPr="0035414D">
        <w:rPr>
          <w:rFonts w:cs="Arial"/>
          <w:sz w:val="22"/>
          <w:szCs w:val="22"/>
        </w:rPr>
        <w:t xml:space="preserve">are included in response to </w:t>
      </w:r>
      <w:r w:rsidR="007C2E10" w:rsidRPr="0035414D">
        <w:rPr>
          <w:rFonts w:cs="Arial"/>
          <w:sz w:val="22"/>
          <w:szCs w:val="22"/>
        </w:rPr>
        <w:t xml:space="preserve">question 22). </w:t>
      </w:r>
    </w:p>
    <w:p w14:paraId="6C8003C5" w14:textId="77777777" w:rsidR="00B5370A" w:rsidRPr="0035414D" w:rsidRDefault="00B5370A" w:rsidP="00B5370A">
      <w:pPr>
        <w:pStyle w:val="ListParagraph"/>
        <w:ind w:left="567"/>
        <w:rPr>
          <w:rFonts w:cs="Arial"/>
          <w:sz w:val="22"/>
          <w:szCs w:val="22"/>
        </w:rPr>
      </w:pPr>
    </w:p>
    <w:p w14:paraId="4FDFE22D" w14:textId="6F8ED775" w:rsidR="00B5370A" w:rsidRPr="0035414D" w:rsidRDefault="00B5370A" w:rsidP="00E53F97">
      <w:pPr>
        <w:pStyle w:val="ListParagraph"/>
        <w:ind w:left="426"/>
        <w:rPr>
          <w:rFonts w:cs="Arial"/>
          <w:sz w:val="22"/>
          <w:szCs w:val="22"/>
        </w:rPr>
      </w:pPr>
      <w:r w:rsidRPr="0035414D">
        <w:rPr>
          <w:rFonts w:cs="Arial"/>
          <w:sz w:val="22"/>
          <w:szCs w:val="22"/>
        </w:rPr>
        <w:t xml:space="preserve">We would be happy to </w:t>
      </w:r>
      <w:r w:rsidR="00E11194" w:rsidRPr="0035414D">
        <w:rPr>
          <w:rFonts w:cs="Arial"/>
          <w:sz w:val="22"/>
          <w:szCs w:val="22"/>
        </w:rPr>
        <w:t>expand on these points further i</w:t>
      </w:r>
      <w:r w:rsidRPr="0035414D">
        <w:rPr>
          <w:rFonts w:cs="Arial"/>
          <w:sz w:val="22"/>
          <w:szCs w:val="22"/>
        </w:rPr>
        <w:t xml:space="preserve">f </w:t>
      </w:r>
      <w:r w:rsidR="00E11194" w:rsidRPr="0035414D">
        <w:rPr>
          <w:rFonts w:cs="Arial"/>
          <w:sz w:val="22"/>
          <w:szCs w:val="22"/>
        </w:rPr>
        <w:t>required</w:t>
      </w:r>
      <w:r w:rsidRPr="0035414D">
        <w:rPr>
          <w:rFonts w:cs="Arial"/>
          <w:sz w:val="22"/>
          <w:szCs w:val="22"/>
        </w:rPr>
        <w:t>.</w:t>
      </w:r>
    </w:p>
    <w:p w14:paraId="77A7C148" w14:textId="77777777" w:rsidR="00B5370A" w:rsidRPr="0035414D" w:rsidRDefault="00B5370A" w:rsidP="00B5370A">
      <w:pPr>
        <w:pStyle w:val="ListParagraph"/>
        <w:ind w:left="567"/>
        <w:rPr>
          <w:rFonts w:cs="Arial"/>
          <w:sz w:val="22"/>
          <w:szCs w:val="22"/>
        </w:rPr>
      </w:pPr>
    </w:p>
    <w:p w14:paraId="4A6651D8" w14:textId="6E48D34E" w:rsidR="00764D31" w:rsidRPr="0035414D" w:rsidRDefault="00CB5D53" w:rsidP="00764D31">
      <w:pPr>
        <w:pStyle w:val="ListParagraph"/>
        <w:numPr>
          <w:ilvl w:val="0"/>
          <w:numId w:val="32"/>
        </w:numPr>
        <w:rPr>
          <w:rFonts w:cs="Arial"/>
          <w:sz w:val="22"/>
          <w:szCs w:val="22"/>
        </w:rPr>
      </w:pPr>
      <w:r>
        <w:rPr>
          <w:rFonts w:cs="Arial"/>
          <w:sz w:val="22"/>
          <w:szCs w:val="22"/>
        </w:rPr>
        <w:t xml:space="preserve">In </w:t>
      </w:r>
      <w:r w:rsidR="00E11194" w:rsidRPr="0035414D">
        <w:rPr>
          <w:rFonts w:cs="Arial"/>
          <w:sz w:val="22"/>
          <w:szCs w:val="22"/>
        </w:rPr>
        <w:t>light of the above, o</w:t>
      </w:r>
      <w:r w:rsidR="004F22DC" w:rsidRPr="0035414D">
        <w:rPr>
          <w:rFonts w:cs="Arial"/>
          <w:sz w:val="22"/>
          <w:szCs w:val="22"/>
        </w:rPr>
        <w:t>ur</w:t>
      </w:r>
      <w:r w:rsidR="004E0068" w:rsidRPr="0035414D">
        <w:rPr>
          <w:rFonts w:cs="Arial"/>
          <w:sz w:val="22"/>
          <w:szCs w:val="22"/>
        </w:rPr>
        <w:t xml:space="preserve"> response focus</w:t>
      </w:r>
      <w:r w:rsidR="004F22DC" w:rsidRPr="0035414D">
        <w:rPr>
          <w:rFonts w:cs="Arial"/>
          <w:sz w:val="22"/>
          <w:szCs w:val="22"/>
        </w:rPr>
        <w:t>es</w:t>
      </w:r>
      <w:r w:rsidR="004E0068" w:rsidRPr="0035414D">
        <w:rPr>
          <w:rFonts w:cs="Arial"/>
          <w:sz w:val="22"/>
          <w:szCs w:val="22"/>
        </w:rPr>
        <w:t xml:space="preserve"> on </w:t>
      </w:r>
      <w:r w:rsidR="00900B30" w:rsidRPr="0035414D">
        <w:rPr>
          <w:rFonts w:cs="Arial"/>
          <w:sz w:val="22"/>
          <w:szCs w:val="22"/>
        </w:rPr>
        <w:t>achieving</w:t>
      </w:r>
      <w:r w:rsidR="004E0068" w:rsidRPr="0035414D">
        <w:rPr>
          <w:rFonts w:cs="Arial"/>
          <w:sz w:val="22"/>
          <w:szCs w:val="22"/>
        </w:rPr>
        <w:t xml:space="preserve"> the very important goals set-out </w:t>
      </w:r>
      <w:r w:rsidR="00523F55" w:rsidRPr="0035414D">
        <w:rPr>
          <w:rFonts w:cs="Arial"/>
          <w:sz w:val="22"/>
          <w:szCs w:val="22"/>
        </w:rPr>
        <w:t>in the consultation document</w:t>
      </w:r>
      <w:r w:rsidR="00E11194" w:rsidRPr="0035414D">
        <w:rPr>
          <w:rFonts w:cs="Arial"/>
          <w:sz w:val="22"/>
          <w:szCs w:val="22"/>
        </w:rPr>
        <w:t xml:space="preserve"> for the hearing sector</w:t>
      </w:r>
      <w:r w:rsidR="003817D4" w:rsidRPr="0035414D">
        <w:rPr>
          <w:rFonts w:cs="Arial"/>
          <w:sz w:val="22"/>
          <w:szCs w:val="22"/>
        </w:rPr>
        <w:t>,</w:t>
      </w:r>
      <w:r w:rsidR="00E11194" w:rsidRPr="0035414D">
        <w:rPr>
          <w:rFonts w:cs="Arial"/>
          <w:sz w:val="22"/>
          <w:szCs w:val="22"/>
        </w:rPr>
        <w:t xml:space="preserve"> </w:t>
      </w:r>
      <w:r w:rsidR="00523F55" w:rsidRPr="0035414D">
        <w:rPr>
          <w:rFonts w:cs="Arial"/>
          <w:sz w:val="22"/>
          <w:szCs w:val="22"/>
        </w:rPr>
        <w:t>but explain</w:t>
      </w:r>
      <w:r w:rsidR="004F22DC" w:rsidRPr="0035414D">
        <w:rPr>
          <w:rFonts w:cs="Arial"/>
          <w:sz w:val="22"/>
          <w:szCs w:val="22"/>
        </w:rPr>
        <w:t>s</w:t>
      </w:r>
      <w:r w:rsidR="00523F55" w:rsidRPr="0035414D">
        <w:rPr>
          <w:rFonts w:cs="Arial"/>
          <w:sz w:val="22"/>
          <w:szCs w:val="22"/>
        </w:rPr>
        <w:t xml:space="preserve"> why a different approach is required in all four UK countries</w:t>
      </w:r>
      <w:r w:rsidR="004F22DC" w:rsidRPr="0035414D">
        <w:rPr>
          <w:rFonts w:cs="Arial"/>
          <w:sz w:val="22"/>
          <w:szCs w:val="22"/>
        </w:rPr>
        <w:t xml:space="preserve"> if the Nation’s hearing and balance needs are to be met by the audiology workforce in a </w:t>
      </w:r>
      <w:r w:rsidR="00E11194" w:rsidRPr="0035414D">
        <w:rPr>
          <w:rFonts w:cs="Arial"/>
          <w:sz w:val="22"/>
          <w:szCs w:val="22"/>
        </w:rPr>
        <w:t xml:space="preserve">safe, sustainable, evidence-based </w:t>
      </w:r>
      <w:r w:rsidR="004F22DC" w:rsidRPr="0035414D">
        <w:rPr>
          <w:rFonts w:cs="Arial"/>
          <w:sz w:val="22"/>
          <w:szCs w:val="22"/>
        </w:rPr>
        <w:t xml:space="preserve">and </w:t>
      </w:r>
      <w:r w:rsidR="00E11194" w:rsidRPr="0035414D">
        <w:rPr>
          <w:rFonts w:cs="Arial"/>
          <w:sz w:val="22"/>
          <w:szCs w:val="22"/>
        </w:rPr>
        <w:t xml:space="preserve">proportionate </w:t>
      </w:r>
      <w:r w:rsidR="004F22DC" w:rsidRPr="0035414D">
        <w:rPr>
          <w:rFonts w:cs="Arial"/>
          <w:sz w:val="22"/>
          <w:szCs w:val="22"/>
        </w:rPr>
        <w:t>way.</w:t>
      </w:r>
    </w:p>
    <w:p w14:paraId="158B0745" w14:textId="77777777" w:rsidR="00764D31" w:rsidRPr="0035414D" w:rsidRDefault="00764D31" w:rsidP="00764D31">
      <w:pPr>
        <w:pStyle w:val="ListParagraph"/>
        <w:ind w:left="360"/>
        <w:rPr>
          <w:rFonts w:cs="Arial"/>
          <w:sz w:val="22"/>
          <w:szCs w:val="22"/>
        </w:rPr>
      </w:pPr>
    </w:p>
    <w:p w14:paraId="6D42FEEC" w14:textId="525EAFCC" w:rsidR="004F22DC" w:rsidRPr="0035414D" w:rsidRDefault="00E11194" w:rsidP="00764D31">
      <w:pPr>
        <w:pStyle w:val="ListParagraph"/>
        <w:numPr>
          <w:ilvl w:val="0"/>
          <w:numId w:val="32"/>
        </w:numPr>
        <w:rPr>
          <w:rFonts w:cs="Arial"/>
          <w:sz w:val="22"/>
          <w:szCs w:val="22"/>
        </w:rPr>
      </w:pPr>
      <w:r w:rsidRPr="0035414D">
        <w:rPr>
          <w:rFonts w:cs="Arial"/>
          <w:sz w:val="22"/>
          <w:szCs w:val="22"/>
        </w:rPr>
        <w:t>We see t</w:t>
      </w:r>
      <w:r w:rsidR="004F22DC" w:rsidRPr="0035414D">
        <w:rPr>
          <w:rFonts w:cs="Arial"/>
          <w:sz w:val="22"/>
          <w:szCs w:val="22"/>
        </w:rPr>
        <w:t xml:space="preserve">his </w:t>
      </w:r>
      <w:r w:rsidRPr="0035414D">
        <w:rPr>
          <w:rFonts w:cs="Arial"/>
          <w:sz w:val="22"/>
          <w:szCs w:val="22"/>
        </w:rPr>
        <w:t>as</w:t>
      </w:r>
      <w:r w:rsidR="004F22DC" w:rsidRPr="0035414D">
        <w:rPr>
          <w:rFonts w:cs="Arial"/>
          <w:sz w:val="22"/>
          <w:szCs w:val="22"/>
        </w:rPr>
        <w:t xml:space="preserve"> a significant opportunity for all four UK </w:t>
      </w:r>
      <w:r w:rsidRPr="0035414D">
        <w:rPr>
          <w:rFonts w:cs="Arial"/>
          <w:sz w:val="22"/>
          <w:szCs w:val="22"/>
        </w:rPr>
        <w:t xml:space="preserve">countries </w:t>
      </w:r>
      <w:r w:rsidR="004F22DC" w:rsidRPr="0035414D">
        <w:rPr>
          <w:rFonts w:cs="Arial"/>
          <w:sz w:val="22"/>
          <w:szCs w:val="22"/>
        </w:rPr>
        <w:t>to address longstanding challenges with their audiology workforce and models of hearing care</w:t>
      </w:r>
      <w:r w:rsidRPr="0035414D">
        <w:rPr>
          <w:rFonts w:cs="Arial"/>
          <w:sz w:val="22"/>
          <w:szCs w:val="22"/>
        </w:rPr>
        <w:t xml:space="preserve">, </w:t>
      </w:r>
      <w:r w:rsidR="003817D4" w:rsidRPr="0035414D">
        <w:rPr>
          <w:rFonts w:cs="Arial"/>
          <w:sz w:val="22"/>
          <w:szCs w:val="22"/>
        </w:rPr>
        <w:t>currently</w:t>
      </w:r>
      <w:r w:rsidR="005A6537" w:rsidRPr="0035414D">
        <w:rPr>
          <w:rFonts w:cs="Arial"/>
          <w:sz w:val="22"/>
          <w:szCs w:val="22"/>
        </w:rPr>
        <w:t xml:space="preserve"> </w:t>
      </w:r>
      <w:r w:rsidRPr="0035414D">
        <w:rPr>
          <w:rFonts w:cs="Arial"/>
          <w:sz w:val="22"/>
          <w:szCs w:val="22"/>
        </w:rPr>
        <w:t xml:space="preserve">based on fragmented and inflexible regulation, which </w:t>
      </w:r>
      <w:r w:rsidR="004F22DC" w:rsidRPr="0035414D">
        <w:rPr>
          <w:rFonts w:cs="Arial"/>
          <w:sz w:val="22"/>
          <w:szCs w:val="22"/>
        </w:rPr>
        <w:t xml:space="preserve">cannot meet </w:t>
      </w:r>
      <w:r w:rsidR="005A6537" w:rsidRPr="0035414D">
        <w:rPr>
          <w:rFonts w:cs="Arial"/>
          <w:sz w:val="22"/>
          <w:szCs w:val="22"/>
        </w:rPr>
        <w:t>local</w:t>
      </w:r>
      <w:r w:rsidR="003817D4" w:rsidRPr="0035414D">
        <w:rPr>
          <w:rFonts w:cs="Arial"/>
          <w:sz w:val="22"/>
          <w:szCs w:val="22"/>
        </w:rPr>
        <w:t xml:space="preserve"> </w:t>
      </w:r>
      <w:r w:rsidR="00B64C5E" w:rsidRPr="0035414D">
        <w:rPr>
          <w:rFonts w:cs="Arial"/>
          <w:sz w:val="22"/>
          <w:szCs w:val="22"/>
        </w:rPr>
        <w:t>hearing needs. F</w:t>
      </w:r>
      <w:r w:rsidR="004F22DC" w:rsidRPr="0035414D">
        <w:rPr>
          <w:rFonts w:cs="Arial"/>
          <w:sz w:val="22"/>
          <w:szCs w:val="22"/>
        </w:rPr>
        <w:t>or</w:t>
      </w:r>
      <w:r w:rsidR="00B64C5E" w:rsidRPr="0035414D">
        <w:rPr>
          <w:rFonts w:cs="Arial"/>
          <w:sz w:val="22"/>
          <w:szCs w:val="22"/>
        </w:rPr>
        <w:t xml:space="preserve"> an illustrative</w:t>
      </w:r>
      <w:r w:rsidR="004F22DC" w:rsidRPr="0035414D">
        <w:rPr>
          <w:rFonts w:cs="Arial"/>
          <w:sz w:val="22"/>
          <w:szCs w:val="22"/>
        </w:rPr>
        <w:t xml:space="preserve"> example</w:t>
      </w:r>
    </w:p>
    <w:p w14:paraId="2C52BDCB" w14:textId="77777777" w:rsidR="00A33ACA" w:rsidRPr="0035414D" w:rsidRDefault="00A33ACA" w:rsidP="00A33ACA">
      <w:pPr>
        <w:pStyle w:val="ListParagraph"/>
        <w:rPr>
          <w:rFonts w:cs="Arial"/>
          <w:sz w:val="22"/>
          <w:szCs w:val="22"/>
        </w:rPr>
      </w:pPr>
    </w:p>
    <w:p w14:paraId="50C7AB78" w14:textId="48D6C8E6" w:rsidR="00764D31" w:rsidRPr="0035414D" w:rsidRDefault="00DC4879" w:rsidP="00764D31">
      <w:pPr>
        <w:pStyle w:val="ListParagraph"/>
        <w:numPr>
          <w:ilvl w:val="0"/>
          <w:numId w:val="38"/>
        </w:numPr>
        <w:rPr>
          <w:rFonts w:cs="Arial"/>
          <w:sz w:val="22"/>
          <w:szCs w:val="22"/>
        </w:rPr>
      </w:pPr>
      <w:r w:rsidRPr="0035414D">
        <w:rPr>
          <w:rFonts w:cs="Arial"/>
          <w:sz w:val="22"/>
          <w:szCs w:val="22"/>
        </w:rPr>
        <w:t>10 million people in the</w:t>
      </w:r>
      <w:r w:rsidR="00B64C5E" w:rsidRPr="0035414D">
        <w:rPr>
          <w:rFonts w:cs="Arial"/>
          <w:sz w:val="22"/>
          <w:szCs w:val="22"/>
        </w:rPr>
        <w:t xml:space="preserve"> UK have a hearing loss and </w:t>
      </w:r>
      <w:r w:rsidRPr="0035414D">
        <w:rPr>
          <w:rFonts w:cs="Arial"/>
          <w:sz w:val="22"/>
          <w:szCs w:val="22"/>
        </w:rPr>
        <w:t>by 2031 this will rise to 14.5 million people</w:t>
      </w:r>
      <w:r w:rsidR="00275EE6" w:rsidRPr="0035414D">
        <w:rPr>
          <w:rFonts w:cs="Arial"/>
          <w:sz w:val="22"/>
          <w:szCs w:val="22"/>
        </w:rPr>
        <w:t xml:space="preserve"> </w:t>
      </w:r>
      <w:r w:rsidR="00B64C5E" w:rsidRPr="0035414D">
        <w:rPr>
          <w:rFonts w:cs="Arial"/>
          <w:sz w:val="22"/>
          <w:szCs w:val="22"/>
        </w:rPr>
        <w:t>due to our population growing older</w:t>
      </w:r>
      <w:r w:rsidR="00275EE6" w:rsidRPr="0035414D">
        <w:rPr>
          <w:rStyle w:val="EndnoteReference"/>
          <w:rFonts w:cs="Arial"/>
          <w:sz w:val="22"/>
          <w:szCs w:val="22"/>
        </w:rPr>
        <w:endnoteReference w:id="12"/>
      </w:r>
    </w:p>
    <w:p w14:paraId="1466943D" w14:textId="77777777" w:rsidR="00764D31" w:rsidRPr="0035414D" w:rsidRDefault="003D74EA" w:rsidP="00764D31">
      <w:pPr>
        <w:pStyle w:val="ListParagraph"/>
        <w:numPr>
          <w:ilvl w:val="0"/>
          <w:numId w:val="38"/>
        </w:numPr>
        <w:rPr>
          <w:rFonts w:cs="Arial"/>
          <w:sz w:val="22"/>
          <w:szCs w:val="22"/>
        </w:rPr>
      </w:pPr>
      <w:r w:rsidRPr="0035414D">
        <w:rPr>
          <w:rFonts w:cs="Arial"/>
          <w:sz w:val="22"/>
          <w:szCs w:val="22"/>
        </w:rPr>
        <w:t xml:space="preserve">the need for adult hearing and diagnostic services, tinnitus diagnosis and reassurance, aural care, balance services and hearing implants will </w:t>
      </w:r>
      <w:r w:rsidR="00B64C5E" w:rsidRPr="0035414D">
        <w:rPr>
          <w:rFonts w:cs="Arial"/>
          <w:sz w:val="22"/>
          <w:szCs w:val="22"/>
        </w:rPr>
        <w:t xml:space="preserve">therefore significantly </w:t>
      </w:r>
      <w:r w:rsidRPr="0035414D">
        <w:rPr>
          <w:rFonts w:cs="Arial"/>
          <w:sz w:val="22"/>
          <w:szCs w:val="22"/>
        </w:rPr>
        <w:t>increase</w:t>
      </w:r>
    </w:p>
    <w:p w14:paraId="5BA56357" w14:textId="77777777" w:rsidR="00764D31" w:rsidRPr="0035414D" w:rsidRDefault="00B64C5E" w:rsidP="00764D31">
      <w:pPr>
        <w:pStyle w:val="ListParagraph"/>
        <w:numPr>
          <w:ilvl w:val="0"/>
          <w:numId w:val="38"/>
        </w:numPr>
        <w:rPr>
          <w:rFonts w:cs="Arial"/>
          <w:sz w:val="22"/>
          <w:szCs w:val="22"/>
        </w:rPr>
      </w:pPr>
      <w:r w:rsidRPr="0035414D">
        <w:rPr>
          <w:rFonts w:cs="Arial"/>
          <w:sz w:val="22"/>
          <w:szCs w:val="22"/>
        </w:rPr>
        <w:t>an inconsistent approach</w:t>
      </w:r>
      <w:r w:rsidR="003D74EA" w:rsidRPr="0035414D">
        <w:rPr>
          <w:rFonts w:cs="Arial"/>
          <w:sz w:val="22"/>
          <w:szCs w:val="22"/>
        </w:rPr>
        <w:t xml:space="preserve"> to training, education and regulation of the workforce </w:t>
      </w:r>
      <w:r w:rsidRPr="0035414D">
        <w:rPr>
          <w:rFonts w:cs="Arial"/>
          <w:sz w:val="22"/>
          <w:szCs w:val="22"/>
        </w:rPr>
        <w:t xml:space="preserve">has </w:t>
      </w:r>
      <w:r w:rsidR="003817D4" w:rsidRPr="0035414D">
        <w:rPr>
          <w:rFonts w:cs="Arial"/>
          <w:sz w:val="22"/>
          <w:szCs w:val="22"/>
        </w:rPr>
        <w:t xml:space="preserve">already </w:t>
      </w:r>
      <w:r w:rsidRPr="0035414D">
        <w:rPr>
          <w:rFonts w:cs="Arial"/>
          <w:sz w:val="22"/>
          <w:szCs w:val="22"/>
        </w:rPr>
        <w:t xml:space="preserve">contributed to </w:t>
      </w:r>
      <w:r w:rsidR="003D74EA" w:rsidRPr="0035414D">
        <w:rPr>
          <w:rFonts w:cs="Arial"/>
          <w:sz w:val="22"/>
          <w:szCs w:val="22"/>
        </w:rPr>
        <w:t>significant</w:t>
      </w:r>
      <w:r w:rsidRPr="0035414D">
        <w:rPr>
          <w:rFonts w:cs="Arial"/>
          <w:sz w:val="22"/>
          <w:szCs w:val="22"/>
        </w:rPr>
        <w:t>, and avoidable,</w:t>
      </w:r>
      <w:r w:rsidR="003D74EA" w:rsidRPr="0035414D">
        <w:rPr>
          <w:rFonts w:cs="Arial"/>
          <w:sz w:val="22"/>
          <w:szCs w:val="22"/>
        </w:rPr>
        <w:t xml:space="preserve"> system issues in each UK country</w:t>
      </w:r>
      <w:r w:rsidR="003D74EA" w:rsidRPr="0035414D">
        <w:rPr>
          <w:rStyle w:val="EndnoteReference"/>
          <w:rFonts w:cs="Arial"/>
          <w:sz w:val="22"/>
          <w:szCs w:val="22"/>
        </w:rPr>
        <w:endnoteReference w:id="13"/>
      </w:r>
      <w:r w:rsidR="00C8408D" w:rsidRPr="0035414D">
        <w:rPr>
          <w:rFonts w:cs="Arial"/>
          <w:sz w:val="22"/>
          <w:szCs w:val="22"/>
        </w:rPr>
        <w:t xml:space="preserve">  </w:t>
      </w:r>
    </w:p>
    <w:p w14:paraId="35337620" w14:textId="03E241EF" w:rsidR="00764D31" w:rsidRPr="0035414D" w:rsidRDefault="008F2752" w:rsidP="00764D31">
      <w:pPr>
        <w:pStyle w:val="ListParagraph"/>
        <w:numPr>
          <w:ilvl w:val="0"/>
          <w:numId w:val="38"/>
        </w:numPr>
        <w:rPr>
          <w:rFonts w:cs="Arial"/>
          <w:sz w:val="22"/>
          <w:szCs w:val="22"/>
        </w:rPr>
      </w:pPr>
      <w:r w:rsidRPr="0035414D">
        <w:rPr>
          <w:rFonts w:cs="Arial"/>
          <w:sz w:val="22"/>
          <w:szCs w:val="22"/>
        </w:rPr>
        <w:t xml:space="preserve">tackling the root cause of these inefficiencies will help meet the </w:t>
      </w:r>
      <w:r w:rsidR="000E3DB9" w:rsidRPr="0035414D">
        <w:rPr>
          <w:rFonts w:cs="Arial"/>
          <w:sz w:val="22"/>
          <w:szCs w:val="22"/>
        </w:rPr>
        <w:t>UK’</w:t>
      </w:r>
      <w:r w:rsidRPr="0035414D">
        <w:rPr>
          <w:rFonts w:cs="Arial"/>
          <w:sz w:val="22"/>
          <w:szCs w:val="22"/>
        </w:rPr>
        <w:t>s hearing needs</w:t>
      </w:r>
      <w:r w:rsidR="00287E52" w:rsidRPr="0035414D">
        <w:rPr>
          <w:rFonts w:cs="Arial"/>
          <w:sz w:val="22"/>
          <w:szCs w:val="22"/>
        </w:rPr>
        <w:t xml:space="preserve"> in a sustainable way</w:t>
      </w:r>
      <w:r w:rsidR="002D4D6E" w:rsidRPr="0035414D">
        <w:rPr>
          <w:rFonts w:cs="Arial"/>
          <w:sz w:val="22"/>
          <w:szCs w:val="22"/>
          <w:vertAlign w:val="superscript"/>
        </w:rPr>
        <w:t>1</w:t>
      </w:r>
      <w:r w:rsidR="00651DA3" w:rsidRPr="0035414D">
        <w:rPr>
          <w:rFonts w:cs="Arial"/>
          <w:sz w:val="22"/>
          <w:szCs w:val="22"/>
          <w:vertAlign w:val="superscript"/>
        </w:rPr>
        <w:t>3</w:t>
      </w:r>
      <w:r w:rsidR="007D67C8" w:rsidRPr="0035414D">
        <w:rPr>
          <w:rFonts w:cs="Arial"/>
          <w:sz w:val="22"/>
          <w:szCs w:val="22"/>
        </w:rPr>
        <w:t xml:space="preserve"> and</w:t>
      </w:r>
      <w:r w:rsidR="00287E52" w:rsidRPr="0035414D">
        <w:rPr>
          <w:rFonts w:cs="Arial"/>
          <w:sz w:val="22"/>
          <w:szCs w:val="22"/>
        </w:rPr>
        <w:t xml:space="preserve"> deliver </w:t>
      </w:r>
      <w:r w:rsidR="003817D4" w:rsidRPr="0035414D">
        <w:rPr>
          <w:rFonts w:cs="Arial"/>
          <w:sz w:val="22"/>
          <w:szCs w:val="22"/>
        </w:rPr>
        <w:t xml:space="preserve">on </w:t>
      </w:r>
      <w:r w:rsidR="00287E52" w:rsidRPr="0035414D">
        <w:rPr>
          <w:rFonts w:cs="Arial"/>
          <w:sz w:val="22"/>
          <w:szCs w:val="22"/>
        </w:rPr>
        <w:t>objectives set-out</w:t>
      </w:r>
      <w:r w:rsidR="00BA6133" w:rsidRPr="0035414D">
        <w:rPr>
          <w:rFonts w:cs="Arial"/>
          <w:sz w:val="22"/>
          <w:szCs w:val="22"/>
        </w:rPr>
        <w:t xml:space="preserve"> in local</w:t>
      </w:r>
      <w:r w:rsidR="00287E52" w:rsidRPr="0035414D">
        <w:rPr>
          <w:rFonts w:cs="Arial"/>
          <w:sz w:val="22"/>
          <w:szCs w:val="22"/>
        </w:rPr>
        <w:t xml:space="preserve"> </w:t>
      </w:r>
      <w:r w:rsidR="00BA6133" w:rsidRPr="0035414D">
        <w:rPr>
          <w:rFonts w:cs="Arial"/>
          <w:sz w:val="22"/>
          <w:szCs w:val="22"/>
        </w:rPr>
        <w:t>devolved health care plans</w:t>
      </w:r>
      <w:r w:rsidR="00BA6133" w:rsidRPr="0035414D">
        <w:rPr>
          <w:rStyle w:val="EndnoteReference"/>
          <w:rFonts w:cs="Arial"/>
          <w:sz w:val="22"/>
          <w:szCs w:val="22"/>
        </w:rPr>
        <w:t xml:space="preserve"> </w:t>
      </w:r>
      <w:r w:rsidR="00E11194" w:rsidRPr="0035414D">
        <w:rPr>
          <w:rStyle w:val="EndnoteReference"/>
          <w:rFonts w:cs="Arial"/>
          <w:sz w:val="22"/>
          <w:szCs w:val="22"/>
        </w:rPr>
        <w:t xml:space="preserve"> </w:t>
      </w:r>
      <w:r w:rsidR="00A4209E" w:rsidRPr="0035414D">
        <w:rPr>
          <w:rFonts w:cs="Arial"/>
          <w:sz w:val="22"/>
          <w:szCs w:val="22"/>
        </w:rPr>
        <w:t xml:space="preserve">– i.e. </w:t>
      </w:r>
      <w:r w:rsidR="00E11194" w:rsidRPr="0035414D">
        <w:rPr>
          <w:rStyle w:val="EndnoteReference"/>
          <w:rFonts w:cs="Arial"/>
          <w:sz w:val="22"/>
          <w:szCs w:val="22"/>
          <w:vertAlign w:val="baseline"/>
        </w:rPr>
        <w:t>in line with</w:t>
      </w:r>
      <w:r w:rsidR="00E11194" w:rsidRPr="0035414D">
        <w:rPr>
          <w:rStyle w:val="EndnoteReference"/>
          <w:rFonts w:cs="Arial"/>
          <w:sz w:val="22"/>
          <w:szCs w:val="22"/>
        </w:rPr>
        <w:t xml:space="preserve"> </w:t>
      </w:r>
      <w:r w:rsidR="00E11194" w:rsidRPr="0035414D">
        <w:rPr>
          <w:rFonts w:cs="Arial"/>
          <w:sz w:val="22"/>
          <w:szCs w:val="22"/>
        </w:rPr>
        <w:t>national strategies</w:t>
      </w:r>
      <w:r w:rsidR="003817D4" w:rsidRPr="0035414D">
        <w:rPr>
          <w:rFonts w:cs="Arial"/>
          <w:sz w:val="22"/>
          <w:szCs w:val="22"/>
        </w:rPr>
        <w:t>,</w:t>
      </w:r>
      <w:r w:rsidR="00E11194" w:rsidRPr="0035414D">
        <w:rPr>
          <w:rFonts w:cs="Arial"/>
          <w:sz w:val="22"/>
          <w:szCs w:val="22"/>
        </w:rPr>
        <w:t xml:space="preserve"> including care closer to home and a greater focus on outcomes, efficiency and costs</w:t>
      </w:r>
      <w:r w:rsidR="00A4209E" w:rsidRPr="0035414D">
        <w:rPr>
          <w:rStyle w:val="EndnoteReference"/>
          <w:rFonts w:cs="Arial"/>
          <w:sz w:val="22"/>
          <w:szCs w:val="22"/>
        </w:rPr>
        <w:endnoteReference w:id="14"/>
      </w:r>
      <w:r w:rsidR="00E11194" w:rsidRPr="0035414D">
        <w:rPr>
          <w:rFonts w:cs="Arial"/>
          <w:sz w:val="22"/>
          <w:szCs w:val="22"/>
        </w:rPr>
        <w:t xml:space="preserve"> </w:t>
      </w:r>
    </w:p>
    <w:p w14:paraId="5A581374" w14:textId="58FD9F0E" w:rsidR="00764D31" w:rsidRPr="0035414D" w:rsidRDefault="007D67C8" w:rsidP="00764D31">
      <w:pPr>
        <w:pStyle w:val="ListParagraph"/>
        <w:numPr>
          <w:ilvl w:val="0"/>
          <w:numId w:val="38"/>
        </w:numPr>
        <w:rPr>
          <w:rFonts w:cs="Arial"/>
          <w:sz w:val="22"/>
          <w:szCs w:val="22"/>
        </w:rPr>
      </w:pPr>
      <w:r w:rsidRPr="0035414D">
        <w:rPr>
          <w:rFonts w:cs="Arial"/>
          <w:sz w:val="22"/>
          <w:szCs w:val="22"/>
        </w:rPr>
        <w:t>furthermore these changes would simply require modifying an existing statutory register to achieve the goals set out in the consultation document</w:t>
      </w:r>
      <w:r w:rsidR="00183FD9" w:rsidRPr="0035414D">
        <w:rPr>
          <w:rFonts w:cs="Arial"/>
          <w:sz w:val="22"/>
          <w:szCs w:val="22"/>
        </w:rPr>
        <w:t xml:space="preserve">  </w:t>
      </w:r>
      <w:r w:rsidR="00BA6133" w:rsidRPr="0035414D">
        <w:rPr>
          <w:rFonts w:eastAsiaTheme="minorHAnsi" w:cs="Arial"/>
          <w:sz w:val="22"/>
          <w:szCs w:val="22"/>
          <w:lang w:val="en-US" w:eastAsia="en-US"/>
        </w:rPr>
        <w:t>- e.g. it is possible to achieve</w:t>
      </w:r>
      <w:r w:rsidR="00183FD9" w:rsidRPr="0035414D">
        <w:rPr>
          <w:rFonts w:eastAsiaTheme="minorHAnsi" w:cs="Arial"/>
          <w:sz w:val="22"/>
          <w:szCs w:val="22"/>
          <w:lang w:val="en-US" w:eastAsia="en-US"/>
        </w:rPr>
        <w:t xml:space="preserve"> goals set out in paragraphs: </w:t>
      </w:r>
      <w:r w:rsidR="00F808F3" w:rsidRPr="0035414D">
        <w:rPr>
          <w:rFonts w:eastAsiaTheme="minorHAnsi" w:cs="Arial"/>
          <w:sz w:val="22"/>
          <w:szCs w:val="22"/>
          <w:lang w:val="en-US" w:eastAsia="en-US"/>
        </w:rPr>
        <w:t>1.1</w:t>
      </w:r>
      <w:r w:rsidR="00F808F3" w:rsidRPr="0035414D">
        <w:rPr>
          <w:rStyle w:val="EndnoteReference"/>
          <w:rFonts w:eastAsiaTheme="minorHAnsi" w:cs="Arial"/>
          <w:sz w:val="22"/>
          <w:szCs w:val="22"/>
          <w:lang w:val="en-US" w:eastAsia="en-US"/>
        </w:rPr>
        <w:endnoteReference w:id="15"/>
      </w:r>
      <w:r w:rsidR="00F808F3" w:rsidRPr="0035414D">
        <w:rPr>
          <w:rFonts w:eastAsiaTheme="minorHAnsi" w:cs="Arial"/>
          <w:sz w:val="22"/>
          <w:szCs w:val="22"/>
          <w:lang w:val="en-US" w:eastAsia="en-US"/>
        </w:rPr>
        <w:t xml:space="preserve">, </w:t>
      </w:r>
      <w:r w:rsidR="00183FD9" w:rsidRPr="0035414D">
        <w:rPr>
          <w:rFonts w:eastAsiaTheme="minorHAnsi" w:cs="Arial"/>
          <w:sz w:val="22"/>
          <w:szCs w:val="22"/>
          <w:lang w:val="en-US" w:eastAsia="en-US"/>
        </w:rPr>
        <w:t>3.22</w:t>
      </w:r>
      <w:r w:rsidR="00183FD9" w:rsidRPr="0035414D">
        <w:rPr>
          <w:rStyle w:val="EndnoteReference"/>
          <w:rFonts w:eastAsiaTheme="minorHAnsi" w:cs="Arial"/>
          <w:sz w:val="22"/>
          <w:szCs w:val="22"/>
          <w:lang w:val="en-US" w:eastAsia="en-US"/>
        </w:rPr>
        <w:endnoteReference w:id="16"/>
      </w:r>
      <w:r w:rsidR="00183FD9" w:rsidRPr="0035414D">
        <w:rPr>
          <w:rFonts w:eastAsiaTheme="minorHAnsi" w:cs="Arial"/>
          <w:sz w:val="22"/>
          <w:szCs w:val="22"/>
          <w:lang w:val="en-US" w:eastAsia="en-US"/>
        </w:rPr>
        <w:t>, 3.23</w:t>
      </w:r>
      <w:r w:rsidR="00183FD9" w:rsidRPr="0035414D">
        <w:rPr>
          <w:rStyle w:val="EndnoteReference"/>
          <w:rFonts w:eastAsiaTheme="minorHAnsi" w:cs="Arial"/>
          <w:sz w:val="22"/>
          <w:szCs w:val="22"/>
          <w:lang w:val="en-US" w:eastAsia="en-US"/>
        </w:rPr>
        <w:endnoteReference w:id="17"/>
      </w:r>
      <w:r w:rsidR="00183FD9" w:rsidRPr="0035414D">
        <w:rPr>
          <w:rFonts w:eastAsiaTheme="minorHAnsi" w:cs="Arial"/>
          <w:sz w:val="22"/>
          <w:szCs w:val="22"/>
          <w:lang w:val="en-US" w:eastAsia="en-US"/>
        </w:rPr>
        <w:t>, 3.28</w:t>
      </w:r>
      <w:r w:rsidR="00183FD9" w:rsidRPr="0035414D">
        <w:rPr>
          <w:rStyle w:val="EndnoteReference"/>
          <w:rFonts w:eastAsiaTheme="minorHAnsi" w:cs="Arial"/>
          <w:sz w:val="22"/>
          <w:szCs w:val="22"/>
          <w:lang w:val="en-US" w:eastAsia="en-US"/>
        </w:rPr>
        <w:endnoteReference w:id="18"/>
      </w:r>
      <w:r w:rsidR="00183FD9" w:rsidRPr="0035414D">
        <w:rPr>
          <w:rFonts w:eastAsiaTheme="minorHAnsi" w:cs="Arial"/>
          <w:sz w:val="22"/>
          <w:szCs w:val="22"/>
          <w:lang w:val="en-US" w:eastAsia="en-US"/>
        </w:rPr>
        <w:t>, 3.5</w:t>
      </w:r>
      <w:r w:rsidR="00183FD9" w:rsidRPr="0035414D">
        <w:rPr>
          <w:rStyle w:val="EndnoteReference"/>
          <w:rFonts w:eastAsiaTheme="minorHAnsi" w:cs="Arial"/>
          <w:sz w:val="22"/>
          <w:szCs w:val="22"/>
          <w:lang w:val="en-US" w:eastAsia="en-US"/>
        </w:rPr>
        <w:endnoteReference w:id="19"/>
      </w:r>
      <w:r w:rsidR="00183FD9" w:rsidRPr="0035414D">
        <w:rPr>
          <w:rFonts w:eastAsiaTheme="minorHAnsi" w:cs="Arial"/>
          <w:sz w:val="22"/>
          <w:szCs w:val="22"/>
          <w:lang w:val="en-US" w:eastAsia="en-US"/>
        </w:rPr>
        <w:t>, 4.23</w:t>
      </w:r>
      <w:r w:rsidR="00183FD9" w:rsidRPr="0035414D">
        <w:rPr>
          <w:rStyle w:val="EndnoteReference"/>
          <w:rFonts w:eastAsiaTheme="minorHAnsi" w:cs="Arial"/>
          <w:sz w:val="22"/>
          <w:szCs w:val="22"/>
          <w:lang w:val="en-US" w:eastAsia="en-US"/>
        </w:rPr>
        <w:endnoteReference w:id="20"/>
      </w:r>
      <w:r w:rsidR="00BA6133" w:rsidRPr="0035414D">
        <w:rPr>
          <w:rFonts w:eastAsiaTheme="minorHAnsi" w:cs="Arial"/>
          <w:sz w:val="22"/>
          <w:szCs w:val="22"/>
          <w:lang w:val="en-US" w:eastAsia="en-US"/>
        </w:rPr>
        <w:t xml:space="preserve"> by making changes to </w:t>
      </w:r>
      <w:r w:rsidR="00A65634" w:rsidRPr="0035414D">
        <w:rPr>
          <w:rFonts w:eastAsiaTheme="minorHAnsi" w:cs="Arial"/>
          <w:sz w:val="22"/>
          <w:szCs w:val="22"/>
          <w:lang w:val="en-US" w:eastAsia="en-US"/>
        </w:rPr>
        <w:t xml:space="preserve">existing </w:t>
      </w:r>
      <w:r w:rsidR="00BA6133" w:rsidRPr="0035414D">
        <w:rPr>
          <w:rFonts w:eastAsiaTheme="minorHAnsi" w:cs="Arial"/>
          <w:sz w:val="22"/>
          <w:szCs w:val="22"/>
          <w:lang w:val="en-US" w:eastAsia="en-US"/>
        </w:rPr>
        <w:t>HCPC registers</w:t>
      </w:r>
    </w:p>
    <w:p w14:paraId="17476ADE" w14:textId="3B0564ED" w:rsidR="00764D31" w:rsidRPr="0035414D" w:rsidRDefault="00BA6133" w:rsidP="00764D31">
      <w:pPr>
        <w:pStyle w:val="ListParagraph"/>
        <w:numPr>
          <w:ilvl w:val="0"/>
          <w:numId w:val="38"/>
        </w:numPr>
        <w:rPr>
          <w:rFonts w:cs="Arial"/>
          <w:sz w:val="22"/>
          <w:szCs w:val="22"/>
        </w:rPr>
      </w:pPr>
      <w:r w:rsidRPr="0035414D">
        <w:rPr>
          <w:rFonts w:cs="Arial"/>
          <w:sz w:val="22"/>
          <w:szCs w:val="22"/>
        </w:rPr>
        <w:lastRenderedPageBreak/>
        <w:t>the benefits of doing so would be significant. For example</w:t>
      </w:r>
      <w:r w:rsidR="003817D4" w:rsidRPr="0035414D">
        <w:rPr>
          <w:rFonts w:cs="Arial"/>
          <w:sz w:val="22"/>
          <w:szCs w:val="22"/>
        </w:rPr>
        <w:t>,</w:t>
      </w:r>
      <w:r w:rsidR="00183FD9" w:rsidRPr="0035414D">
        <w:rPr>
          <w:rFonts w:eastAsiaTheme="minorHAnsi" w:cs="Arial"/>
          <w:sz w:val="22"/>
          <w:szCs w:val="22"/>
          <w:lang w:val="en-US" w:eastAsia="en-US"/>
        </w:rPr>
        <w:t xml:space="preserve"> in England</w:t>
      </w:r>
      <w:r w:rsidR="00E410DB" w:rsidRPr="0035414D">
        <w:rPr>
          <w:rFonts w:eastAsiaTheme="minorHAnsi" w:cs="Arial"/>
          <w:sz w:val="22"/>
          <w:szCs w:val="22"/>
          <w:lang w:val="en-US" w:eastAsia="en-US"/>
        </w:rPr>
        <w:t xml:space="preserve"> alone </w:t>
      </w:r>
      <w:r w:rsidRPr="0035414D">
        <w:rPr>
          <w:rFonts w:eastAsiaTheme="minorHAnsi" w:cs="Arial"/>
          <w:sz w:val="22"/>
          <w:szCs w:val="22"/>
          <w:lang w:val="en-US" w:eastAsia="en-US"/>
        </w:rPr>
        <w:t xml:space="preserve">it would </w:t>
      </w:r>
      <w:r w:rsidR="00570BAA" w:rsidRPr="0035414D">
        <w:rPr>
          <w:rFonts w:eastAsiaTheme="minorHAnsi" w:cs="Arial"/>
          <w:sz w:val="22"/>
          <w:szCs w:val="22"/>
          <w:lang w:val="en-US" w:eastAsia="en-US"/>
        </w:rPr>
        <w:t xml:space="preserve">much easier </w:t>
      </w:r>
      <w:r w:rsidRPr="0035414D">
        <w:rPr>
          <w:rFonts w:eastAsiaTheme="minorHAnsi" w:cs="Arial"/>
          <w:sz w:val="22"/>
          <w:szCs w:val="22"/>
          <w:lang w:val="en-US" w:eastAsia="en-US"/>
        </w:rPr>
        <w:t xml:space="preserve">to </w:t>
      </w:r>
      <w:r w:rsidR="00E410DB" w:rsidRPr="0035414D">
        <w:rPr>
          <w:rFonts w:eastAsiaTheme="minorHAnsi" w:cs="Arial"/>
          <w:sz w:val="22"/>
          <w:szCs w:val="22"/>
          <w:lang w:val="en-US" w:eastAsia="en-US"/>
        </w:rPr>
        <w:t>devel</w:t>
      </w:r>
      <w:r w:rsidRPr="0035414D">
        <w:rPr>
          <w:rFonts w:eastAsiaTheme="minorHAnsi" w:cs="Arial"/>
          <w:sz w:val="22"/>
          <w:szCs w:val="22"/>
          <w:lang w:val="en-US" w:eastAsia="en-US"/>
        </w:rPr>
        <w:t>op</w:t>
      </w:r>
      <w:r w:rsidR="00E410DB" w:rsidRPr="0035414D">
        <w:rPr>
          <w:rFonts w:eastAsiaTheme="minorHAnsi" w:cs="Arial"/>
          <w:sz w:val="22"/>
          <w:szCs w:val="22"/>
          <w:lang w:val="en-US" w:eastAsia="en-US"/>
        </w:rPr>
        <w:t xml:space="preserve"> a primary care audiology service </w:t>
      </w:r>
      <w:r w:rsidRPr="0035414D">
        <w:rPr>
          <w:rFonts w:eastAsiaTheme="minorHAnsi" w:cs="Arial"/>
          <w:sz w:val="22"/>
          <w:szCs w:val="22"/>
          <w:lang w:val="en-US" w:eastAsia="en-US"/>
        </w:rPr>
        <w:t xml:space="preserve">that </w:t>
      </w:r>
      <w:r w:rsidR="00183FD9" w:rsidRPr="0035414D">
        <w:rPr>
          <w:rFonts w:eastAsiaTheme="minorHAnsi" w:cs="Arial"/>
          <w:sz w:val="22"/>
          <w:szCs w:val="22"/>
          <w:lang w:val="en-US" w:eastAsia="en-US"/>
        </w:rPr>
        <w:t xml:space="preserve">could </w:t>
      </w:r>
      <w:r w:rsidR="00B4576D" w:rsidRPr="0035414D">
        <w:rPr>
          <w:rFonts w:eastAsiaTheme="minorHAnsi" w:cs="Arial"/>
          <w:sz w:val="22"/>
          <w:szCs w:val="22"/>
          <w:lang w:val="en-US" w:eastAsia="en-US"/>
        </w:rPr>
        <w:t xml:space="preserve">help </w:t>
      </w:r>
      <w:r w:rsidR="003817D4" w:rsidRPr="0035414D">
        <w:rPr>
          <w:rFonts w:eastAsiaTheme="minorHAnsi" w:cs="Arial"/>
          <w:sz w:val="22"/>
          <w:szCs w:val="22"/>
          <w:lang w:val="en-US" w:eastAsia="en-US"/>
        </w:rPr>
        <w:t xml:space="preserve">shift </w:t>
      </w:r>
      <w:r w:rsidR="00B4576D" w:rsidRPr="0035414D">
        <w:rPr>
          <w:rFonts w:eastAsiaTheme="minorHAnsi" w:cs="Arial"/>
          <w:sz w:val="22"/>
          <w:szCs w:val="22"/>
          <w:lang w:val="en-US" w:eastAsia="en-US"/>
        </w:rPr>
        <w:t xml:space="preserve">2.3 million patient contacts for non-medical audiology </w:t>
      </w:r>
      <w:r w:rsidR="002951FC" w:rsidRPr="0035414D">
        <w:rPr>
          <w:rFonts w:eastAsiaTheme="minorHAnsi" w:cs="Arial"/>
          <w:sz w:val="22"/>
          <w:szCs w:val="22"/>
          <w:lang w:val="en-US" w:eastAsia="en-US"/>
        </w:rPr>
        <w:t xml:space="preserve">and other </w:t>
      </w:r>
      <w:r w:rsidR="003817D4" w:rsidRPr="0035414D">
        <w:rPr>
          <w:rFonts w:eastAsiaTheme="minorHAnsi" w:cs="Arial"/>
          <w:sz w:val="22"/>
          <w:szCs w:val="22"/>
          <w:lang w:val="en-US" w:eastAsia="en-US"/>
        </w:rPr>
        <w:t xml:space="preserve">hearing </w:t>
      </w:r>
      <w:r w:rsidR="00B4576D" w:rsidRPr="0035414D">
        <w:rPr>
          <w:rFonts w:eastAsiaTheme="minorHAnsi" w:cs="Arial"/>
          <w:sz w:val="22"/>
          <w:szCs w:val="22"/>
          <w:lang w:val="en-US" w:eastAsia="en-US"/>
        </w:rPr>
        <w:t xml:space="preserve">care </w:t>
      </w:r>
      <w:r w:rsidR="00E410DB" w:rsidRPr="0035414D">
        <w:rPr>
          <w:rFonts w:eastAsiaTheme="minorHAnsi" w:cs="Arial"/>
          <w:sz w:val="22"/>
          <w:szCs w:val="22"/>
          <w:lang w:val="en-US" w:eastAsia="en-US"/>
        </w:rPr>
        <w:t>out of hospital</w:t>
      </w:r>
      <w:r w:rsidR="003817D4" w:rsidRPr="0035414D">
        <w:rPr>
          <w:rFonts w:eastAsiaTheme="minorHAnsi" w:cs="Arial"/>
          <w:sz w:val="22"/>
          <w:szCs w:val="22"/>
          <w:lang w:val="en-US" w:eastAsia="en-US"/>
        </w:rPr>
        <w:t>s</w:t>
      </w:r>
      <w:r w:rsidR="00E410DB" w:rsidRPr="0035414D">
        <w:rPr>
          <w:rFonts w:eastAsiaTheme="minorHAnsi" w:cs="Arial"/>
          <w:sz w:val="22"/>
          <w:szCs w:val="22"/>
          <w:lang w:val="en-US" w:eastAsia="en-US"/>
        </w:rPr>
        <w:t xml:space="preserve"> and into community-based settings</w:t>
      </w:r>
      <w:r w:rsidRPr="0035414D">
        <w:rPr>
          <w:rFonts w:eastAsiaTheme="minorHAnsi" w:cs="Arial"/>
          <w:sz w:val="22"/>
          <w:szCs w:val="22"/>
          <w:lang w:val="en-US" w:eastAsia="en-US"/>
        </w:rPr>
        <w:t xml:space="preserve"> each year</w:t>
      </w:r>
      <w:r w:rsidR="008C05BB" w:rsidRPr="0035414D">
        <w:rPr>
          <w:rStyle w:val="EndnoteReference"/>
          <w:rFonts w:eastAsiaTheme="minorHAnsi" w:cs="Arial"/>
          <w:sz w:val="22"/>
          <w:szCs w:val="22"/>
          <w:lang w:val="en-US" w:eastAsia="en-US"/>
        </w:rPr>
        <w:endnoteReference w:id="21"/>
      </w:r>
      <w:r w:rsidRPr="0035414D">
        <w:rPr>
          <w:rFonts w:eastAsiaTheme="minorHAnsi" w:cs="Arial"/>
          <w:sz w:val="22"/>
          <w:szCs w:val="22"/>
          <w:lang w:val="en-US" w:eastAsia="en-US"/>
        </w:rPr>
        <w:t>,</w:t>
      </w:r>
      <w:r w:rsidR="00E410DB" w:rsidRPr="0035414D">
        <w:rPr>
          <w:rFonts w:eastAsiaTheme="minorHAnsi" w:cs="Arial"/>
          <w:sz w:val="22"/>
          <w:szCs w:val="22"/>
          <w:lang w:val="en-US" w:eastAsia="en-US"/>
        </w:rPr>
        <w:t xml:space="preserve"> </w:t>
      </w:r>
      <w:r w:rsidR="00DC4879" w:rsidRPr="0035414D">
        <w:rPr>
          <w:rFonts w:cs="Arial"/>
          <w:sz w:val="22"/>
          <w:szCs w:val="22"/>
        </w:rPr>
        <w:t>and</w:t>
      </w:r>
      <w:r w:rsidR="00E410DB" w:rsidRPr="0035414D">
        <w:rPr>
          <w:rFonts w:cs="Arial"/>
          <w:sz w:val="22"/>
          <w:szCs w:val="22"/>
        </w:rPr>
        <w:t xml:space="preserve"> </w:t>
      </w:r>
      <w:r w:rsidR="00DC4879" w:rsidRPr="0035414D">
        <w:rPr>
          <w:rFonts w:cs="Arial"/>
          <w:sz w:val="22"/>
          <w:szCs w:val="22"/>
        </w:rPr>
        <w:t>reduce visits to GPs by at least the same amount</w:t>
      </w:r>
      <w:r w:rsidR="008C05BB" w:rsidRPr="0035414D">
        <w:rPr>
          <w:rStyle w:val="EndnoteReference"/>
          <w:rFonts w:cs="Arial"/>
          <w:sz w:val="22"/>
          <w:szCs w:val="22"/>
        </w:rPr>
        <w:endnoteReference w:id="22"/>
      </w:r>
    </w:p>
    <w:p w14:paraId="2E9D8463" w14:textId="29DB8058" w:rsidR="004B5D22" w:rsidRPr="0035414D" w:rsidRDefault="00E410DB" w:rsidP="00764D31">
      <w:pPr>
        <w:pStyle w:val="ListParagraph"/>
        <w:numPr>
          <w:ilvl w:val="0"/>
          <w:numId w:val="38"/>
        </w:numPr>
        <w:rPr>
          <w:rFonts w:cs="Arial"/>
          <w:sz w:val="22"/>
          <w:szCs w:val="22"/>
        </w:rPr>
      </w:pPr>
      <w:r w:rsidRPr="0035414D">
        <w:rPr>
          <w:rFonts w:cs="Arial"/>
          <w:sz w:val="22"/>
          <w:szCs w:val="22"/>
        </w:rPr>
        <w:t>although th</w:t>
      </w:r>
      <w:r w:rsidR="00BA6133" w:rsidRPr="0035414D">
        <w:rPr>
          <w:rFonts w:cs="Arial"/>
          <w:sz w:val="22"/>
          <w:szCs w:val="22"/>
        </w:rPr>
        <w:t xml:space="preserve">e consultation document </w:t>
      </w:r>
      <w:r w:rsidRPr="0035414D">
        <w:rPr>
          <w:rFonts w:cs="Arial"/>
          <w:sz w:val="22"/>
          <w:szCs w:val="22"/>
        </w:rPr>
        <w:t>suggest</w:t>
      </w:r>
      <w:r w:rsidR="00BA6133" w:rsidRPr="0035414D">
        <w:rPr>
          <w:rFonts w:cs="Arial"/>
          <w:sz w:val="22"/>
          <w:szCs w:val="22"/>
        </w:rPr>
        <w:t>s</w:t>
      </w:r>
      <w:r w:rsidRPr="0035414D">
        <w:rPr>
          <w:rFonts w:cs="Arial"/>
          <w:sz w:val="22"/>
          <w:szCs w:val="22"/>
        </w:rPr>
        <w:t xml:space="preserve"> alternatives</w:t>
      </w:r>
      <w:r w:rsidR="00F826C0" w:rsidRPr="0035414D">
        <w:rPr>
          <w:rFonts w:cs="Arial"/>
          <w:sz w:val="22"/>
          <w:szCs w:val="22"/>
        </w:rPr>
        <w:t xml:space="preserve"> to statutory regulation</w:t>
      </w:r>
      <w:r w:rsidR="00BA6133" w:rsidRPr="0035414D">
        <w:rPr>
          <w:rFonts w:cs="Arial"/>
          <w:sz w:val="22"/>
          <w:szCs w:val="22"/>
        </w:rPr>
        <w:t xml:space="preserve"> </w:t>
      </w:r>
      <w:r w:rsidRPr="0035414D">
        <w:rPr>
          <w:rFonts w:cs="Arial"/>
          <w:sz w:val="22"/>
          <w:szCs w:val="22"/>
        </w:rPr>
        <w:t>– e.g.</w:t>
      </w:r>
      <w:r w:rsidR="00F826C0" w:rsidRPr="0035414D">
        <w:rPr>
          <w:rFonts w:cs="Arial"/>
          <w:sz w:val="22"/>
          <w:szCs w:val="22"/>
        </w:rPr>
        <w:t xml:space="preserve"> using</w:t>
      </w:r>
      <w:r w:rsidRPr="0035414D">
        <w:rPr>
          <w:rFonts w:cs="Arial"/>
          <w:sz w:val="22"/>
          <w:szCs w:val="22"/>
        </w:rPr>
        <w:t xml:space="preserve"> accredited voluntary registers</w:t>
      </w:r>
      <w:r w:rsidRPr="0035414D">
        <w:rPr>
          <w:rStyle w:val="EndnoteReference"/>
          <w:rFonts w:cs="Arial"/>
          <w:sz w:val="22"/>
          <w:szCs w:val="22"/>
        </w:rPr>
        <w:endnoteReference w:id="23"/>
      </w:r>
      <w:r w:rsidRPr="0035414D">
        <w:rPr>
          <w:rFonts w:cs="Arial"/>
          <w:sz w:val="22"/>
          <w:szCs w:val="22"/>
        </w:rPr>
        <w:t xml:space="preserve"> –</w:t>
      </w:r>
      <w:r w:rsidR="003407C0" w:rsidRPr="0035414D">
        <w:rPr>
          <w:rFonts w:cs="Arial"/>
          <w:sz w:val="22"/>
          <w:szCs w:val="22"/>
        </w:rPr>
        <w:t xml:space="preserve"> </w:t>
      </w:r>
      <w:r w:rsidR="00F826C0" w:rsidRPr="0035414D">
        <w:rPr>
          <w:rFonts w:cs="Arial"/>
          <w:sz w:val="22"/>
          <w:szCs w:val="22"/>
        </w:rPr>
        <w:t xml:space="preserve">such efforts have failed to have an impact in audiology. </w:t>
      </w:r>
      <w:r w:rsidR="008470D5" w:rsidRPr="0035414D">
        <w:rPr>
          <w:rFonts w:cs="Arial"/>
          <w:sz w:val="22"/>
          <w:szCs w:val="22"/>
        </w:rPr>
        <w:t>For example</w:t>
      </w:r>
    </w:p>
    <w:p w14:paraId="0761537C" w14:textId="3921C1C7" w:rsidR="00BA6133" w:rsidRPr="0035414D" w:rsidRDefault="008470D5" w:rsidP="00A67C3B">
      <w:pPr>
        <w:pStyle w:val="ListParagraph"/>
        <w:numPr>
          <w:ilvl w:val="2"/>
          <w:numId w:val="26"/>
        </w:numPr>
        <w:ind w:left="1276"/>
        <w:rPr>
          <w:rFonts w:cs="Arial"/>
          <w:sz w:val="22"/>
          <w:szCs w:val="22"/>
        </w:rPr>
      </w:pPr>
      <w:r w:rsidRPr="0035414D">
        <w:rPr>
          <w:rFonts w:cs="Arial"/>
          <w:sz w:val="22"/>
          <w:szCs w:val="22"/>
        </w:rPr>
        <w:t>despite the PSA</w:t>
      </w:r>
      <w:r w:rsidR="00E11194" w:rsidRPr="0035414D">
        <w:rPr>
          <w:rFonts w:cs="Arial"/>
          <w:sz w:val="22"/>
          <w:szCs w:val="22"/>
        </w:rPr>
        <w:t xml:space="preserve">’s recommendation </w:t>
      </w:r>
      <w:r w:rsidRPr="0035414D">
        <w:rPr>
          <w:rFonts w:cs="Arial"/>
          <w:sz w:val="22"/>
          <w:szCs w:val="22"/>
        </w:rPr>
        <w:t xml:space="preserve">that </w:t>
      </w:r>
      <w:r w:rsidR="0043632C" w:rsidRPr="0035414D">
        <w:rPr>
          <w:rFonts w:cs="Arial"/>
          <w:sz w:val="22"/>
          <w:szCs w:val="22"/>
        </w:rPr>
        <w:t>providers only use professionals on an accredited register</w:t>
      </w:r>
      <w:r w:rsidR="00F826C0" w:rsidRPr="0035414D">
        <w:rPr>
          <w:rStyle w:val="EndnoteReference"/>
          <w:rFonts w:cs="Arial"/>
          <w:sz w:val="22"/>
          <w:szCs w:val="22"/>
        </w:rPr>
        <w:endnoteReference w:id="24"/>
      </w:r>
      <w:r w:rsidR="00F826C0" w:rsidRPr="0035414D">
        <w:rPr>
          <w:rFonts w:cs="Arial"/>
          <w:sz w:val="22"/>
          <w:szCs w:val="22"/>
        </w:rPr>
        <w:t xml:space="preserve"> only </w:t>
      </w:r>
      <w:r w:rsidR="00E11194" w:rsidRPr="0035414D">
        <w:rPr>
          <w:rFonts w:cs="Arial"/>
          <w:sz w:val="22"/>
          <w:szCs w:val="22"/>
        </w:rPr>
        <w:t>5</w:t>
      </w:r>
      <w:r w:rsidR="00F826C0" w:rsidRPr="0035414D">
        <w:rPr>
          <w:rFonts w:cs="Arial"/>
          <w:sz w:val="22"/>
          <w:szCs w:val="22"/>
        </w:rPr>
        <w:t xml:space="preserve"> audiologists </w:t>
      </w:r>
      <w:r w:rsidR="00AC7123">
        <w:rPr>
          <w:rFonts w:cs="Arial"/>
          <w:sz w:val="22"/>
          <w:szCs w:val="22"/>
        </w:rPr>
        <w:t xml:space="preserve">had </w:t>
      </w:r>
      <w:r w:rsidR="003817D4" w:rsidRPr="0035414D">
        <w:rPr>
          <w:rFonts w:cs="Arial"/>
          <w:sz w:val="22"/>
          <w:szCs w:val="22"/>
        </w:rPr>
        <w:t>join</w:t>
      </w:r>
      <w:r w:rsidR="00BC0CEB" w:rsidRPr="0035414D">
        <w:rPr>
          <w:rFonts w:cs="Arial"/>
          <w:sz w:val="22"/>
          <w:szCs w:val="22"/>
        </w:rPr>
        <w:t>ed</w:t>
      </w:r>
      <w:r w:rsidR="003817D4" w:rsidRPr="0035414D">
        <w:rPr>
          <w:rFonts w:cs="Arial"/>
          <w:sz w:val="22"/>
          <w:szCs w:val="22"/>
        </w:rPr>
        <w:t xml:space="preserve"> </w:t>
      </w:r>
      <w:r w:rsidR="00F826C0" w:rsidRPr="0035414D">
        <w:rPr>
          <w:rFonts w:cs="Arial"/>
          <w:sz w:val="22"/>
          <w:szCs w:val="22"/>
        </w:rPr>
        <w:t>such a register</w:t>
      </w:r>
      <w:r w:rsidR="00AC7123">
        <w:rPr>
          <w:rFonts w:cs="Arial"/>
          <w:sz w:val="22"/>
          <w:szCs w:val="22"/>
        </w:rPr>
        <w:t xml:space="preserve"> by late 2017</w:t>
      </w:r>
      <w:r w:rsidR="00E11194" w:rsidRPr="0035414D">
        <w:rPr>
          <w:rFonts w:cs="Arial"/>
          <w:sz w:val="22"/>
          <w:szCs w:val="22"/>
        </w:rPr>
        <w:t>,</w:t>
      </w:r>
      <w:r w:rsidR="00F826C0" w:rsidRPr="0035414D">
        <w:rPr>
          <w:rFonts w:cs="Arial"/>
          <w:sz w:val="22"/>
          <w:szCs w:val="22"/>
        </w:rPr>
        <w:t xml:space="preserve"> </w:t>
      </w:r>
      <w:r w:rsidR="00E11194" w:rsidRPr="0035414D">
        <w:rPr>
          <w:rFonts w:cs="Arial"/>
          <w:sz w:val="22"/>
          <w:szCs w:val="22"/>
        </w:rPr>
        <w:t xml:space="preserve">owing </w:t>
      </w:r>
      <w:r w:rsidR="00F826C0" w:rsidRPr="0035414D">
        <w:rPr>
          <w:rFonts w:cs="Arial"/>
          <w:sz w:val="22"/>
          <w:szCs w:val="22"/>
        </w:rPr>
        <w:t xml:space="preserve">to issues </w:t>
      </w:r>
      <w:r w:rsidR="00E11194" w:rsidRPr="0035414D">
        <w:rPr>
          <w:rFonts w:cs="Arial"/>
          <w:sz w:val="22"/>
          <w:szCs w:val="22"/>
        </w:rPr>
        <w:t>of</w:t>
      </w:r>
      <w:r w:rsidR="00F826C0" w:rsidRPr="0035414D">
        <w:rPr>
          <w:rFonts w:cs="Arial"/>
          <w:sz w:val="22"/>
          <w:szCs w:val="22"/>
        </w:rPr>
        <w:t xml:space="preserve"> generalisability and buy-in across the UK</w:t>
      </w:r>
      <w:r w:rsidR="00E11194" w:rsidRPr="0035414D">
        <w:rPr>
          <w:rFonts w:cs="Arial"/>
          <w:sz w:val="22"/>
          <w:szCs w:val="22"/>
        </w:rPr>
        <w:t>,</w:t>
      </w:r>
      <w:r w:rsidR="00570BAA" w:rsidRPr="0035414D">
        <w:rPr>
          <w:rFonts w:cs="Arial"/>
          <w:sz w:val="22"/>
          <w:szCs w:val="22"/>
        </w:rPr>
        <w:t xml:space="preserve"> compared to over 2,000 </w:t>
      </w:r>
      <w:r w:rsidR="003817D4" w:rsidRPr="0035414D">
        <w:rPr>
          <w:rFonts w:cs="Arial"/>
          <w:sz w:val="22"/>
          <w:szCs w:val="22"/>
        </w:rPr>
        <w:t xml:space="preserve">currently </w:t>
      </w:r>
      <w:r w:rsidR="00570BAA" w:rsidRPr="0035414D">
        <w:rPr>
          <w:rFonts w:cs="Arial"/>
          <w:sz w:val="22"/>
          <w:szCs w:val="22"/>
        </w:rPr>
        <w:t>on an unaccredited register</w:t>
      </w:r>
      <w:r w:rsidR="00F826C0" w:rsidRPr="0035414D">
        <w:rPr>
          <w:rFonts w:cs="Arial"/>
          <w:sz w:val="22"/>
          <w:szCs w:val="22"/>
        </w:rPr>
        <w:t xml:space="preserve"> (</w:t>
      </w:r>
      <w:r w:rsidR="003817D4" w:rsidRPr="0035414D">
        <w:rPr>
          <w:rFonts w:cs="Arial"/>
          <w:sz w:val="22"/>
          <w:szCs w:val="22"/>
        </w:rPr>
        <w:t xml:space="preserve">see </w:t>
      </w:r>
      <w:r w:rsidR="00F826C0" w:rsidRPr="0035414D">
        <w:rPr>
          <w:rFonts w:cs="Arial"/>
          <w:sz w:val="22"/>
          <w:szCs w:val="22"/>
        </w:rPr>
        <w:t>Table 1</w:t>
      </w:r>
      <w:r w:rsidR="003817D4" w:rsidRPr="0035414D">
        <w:rPr>
          <w:rFonts w:cs="Arial"/>
          <w:sz w:val="22"/>
          <w:szCs w:val="22"/>
        </w:rPr>
        <w:t xml:space="preserve"> below</w:t>
      </w:r>
      <w:r w:rsidR="00F826C0" w:rsidRPr="0035414D">
        <w:rPr>
          <w:rFonts w:cs="Arial"/>
          <w:sz w:val="22"/>
          <w:szCs w:val="22"/>
        </w:rPr>
        <w:t>)</w:t>
      </w:r>
    </w:p>
    <w:p w14:paraId="6BA7240A" w14:textId="5D2F67D6" w:rsidR="004B5D22" w:rsidRPr="0035414D" w:rsidRDefault="00AB6FCF" w:rsidP="00A67C3B">
      <w:pPr>
        <w:pStyle w:val="ListParagraph"/>
        <w:numPr>
          <w:ilvl w:val="2"/>
          <w:numId w:val="26"/>
        </w:numPr>
        <w:ind w:left="1276"/>
        <w:rPr>
          <w:rFonts w:cs="Arial"/>
          <w:sz w:val="22"/>
          <w:szCs w:val="22"/>
        </w:rPr>
      </w:pPr>
      <w:r w:rsidRPr="0035414D">
        <w:rPr>
          <w:rFonts w:cs="Arial"/>
          <w:sz w:val="22"/>
          <w:szCs w:val="22"/>
        </w:rPr>
        <w:t xml:space="preserve">this despite the fact that </w:t>
      </w:r>
      <w:r w:rsidR="004B5D22" w:rsidRPr="0035414D">
        <w:rPr>
          <w:rFonts w:cs="Arial"/>
          <w:sz w:val="22"/>
          <w:szCs w:val="22"/>
        </w:rPr>
        <w:t xml:space="preserve">the sector acknowledges significant shortcomings with unaccredited registration, including </w:t>
      </w:r>
      <w:r w:rsidR="00D6457A" w:rsidRPr="0035414D">
        <w:rPr>
          <w:rFonts w:cs="Arial"/>
          <w:sz w:val="22"/>
          <w:szCs w:val="22"/>
        </w:rPr>
        <w:t>audiologists removing themselves from a voluntary register and refusing to participate in disciplinary procedures</w:t>
      </w:r>
      <w:r w:rsidR="001F150A" w:rsidRPr="0035414D">
        <w:rPr>
          <w:rFonts w:cs="Arial"/>
          <w:sz w:val="22"/>
          <w:szCs w:val="22"/>
        </w:rPr>
        <w:t xml:space="preserve"> after a complaint has been made</w:t>
      </w:r>
      <w:r w:rsidR="00D6457A" w:rsidRPr="0035414D">
        <w:rPr>
          <w:rFonts w:cs="Arial"/>
          <w:sz w:val="22"/>
          <w:szCs w:val="22"/>
        </w:rPr>
        <w:t>.</w:t>
      </w:r>
      <w:r w:rsidR="001F150A" w:rsidRPr="0035414D">
        <w:rPr>
          <w:rFonts w:cs="Arial"/>
          <w:sz w:val="22"/>
          <w:szCs w:val="22"/>
        </w:rPr>
        <w:t xml:space="preserve"> There are also many other unaddressed legal limitations with voluntary registration. </w:t>
      </w:r>
    </w:p>
    <w:tbl>
      <w:tblPr>
        <w:tblStyle w:val="TableGrid"/>
        <w:tblpPr w:leftFromText="180" w:rightFromText="180" w:vertAnchor="text" w:horzAnchor="page" w:tblpX="1746" w:tblpY="67"/>
        <w:tblW w:w="8926" w:type="dxa"/>
        <w:tblLook w:val="04A0" w:firstRow="1" w:lastRow="0" w:firstColumn="1" w:lastColumn="0" w:noHBand="0" w:noVBand="1"/>
      </w:tblPr>
      <w:tblGrid>
        <w:gridCol w:w="7083"/>
        <w:gridCol w:w="1134"/>
        <w:gridCol w:w="709"/>
      </w:tblGrid>
      <w:tr w:rsidR="003B061B" w:rsidRPr="0035414D" w14:paraId="45523D56" w14:textId="1B45C6D1" w:rsidTr="004402AA">
        <w:trPr>
          <w:trHeight w:val="70"/>
        </w:trPr>
        <w:tc>
          <w:tcPr>
            <w:tcW w:w="7083" w:type="dxa"/>
            <w:shd w:val="clear" w:color="auto" w:fill="F68121"/>
          </w:tcPr>
          <w:p w14:paraId="37112FC6" w14:textId="77777777" w:rsidR="003B061B" w:rsidRPr="0035414D" w:rsidRDefault="003B061B" w:rsidP="0096379C">
            <w:pPr>
              <w:spacing w:before="0" w:after="0" w:line="240" w:lineRule="auto"/>
              <w:contextualSpacing/>
              <w:rPr>
                <w:rFonts w:cs="Arial"/>
                <w:sz w:val="20"/>
                <w:szCs w:val="22"/>
              </w:rPr>
            </w:pPr>
            <w:r w:rsidRPr="0035414D">
              <w:rPr>
                <w:rFonts w:cs="Arial"/>
                <w:sz w:val="20"/>
                <w:szCs w:val="22"/>
              </w:rPr>
              <w:t xml:space="preserve">Registration </w:t>
            </w:r>
          </w:p>
        </w:tc>
        <w:tc>
          <w:tcPr>
            <w:tcW w:w="1134" w:type="dxa"/>
            <w:shd w:val="clear" w:color="auto" w:fill="F68121"/>
          </w:tcPr>
          <w:p w14:paraId="2962909A" w14:textId="3B05E7B4" w:rsidR="003B061B" w:rsidRPr="0035414D" w:rsidRDefault="003B061B" w:rsidP="00402D45">
            <w:pPr>
              <w:spacing w:before="0" w:after="0" w:line="240" w:lineRule="auto"/>
              <w:contextualSpacing/>
              <w:jc w:val="center"/>
              <w:rPr>
                <w:rFonts w:cs="Arial"/>
                <w:sz w:val="20"/>
                <w:szCs w:val="22"/>
              </w:rPr>
            </w:pPr>
            <w:r w:rsidRPr="0035414D">
              <w:rPr>
                <w:rFonts w:cs="Arial"/>
                <w:sz w:val="20"/>
                <w:szCs w:val="22"/>
              </w:rPr>
              <w:t>Numbers</w:t>
            </w:r>
          </w:p>
        </w:tc>
        <w:tc>
          <w:tcPr>
            <w:tcW w:w="709" w:type="dxa"/>
            <w:shd w:val="clear" w:color="auto" w:fill="F68121"/>
          </w:tcPr>
          <w:p w14:paraId="5EE9023C" w14:textId="0315656D" w:rsidR="003B061B" w:rsidRPr="0035414D" w:rsidRDefault="003B061B" w:rsidP="00402D45">
            <w:pPr>
              <w:spacing w:before="0" w:after="0" w:line="240" w:lineRule="auto"/>
              <w:contextualSpacing/>
              <w:jc w:val="center"/>
              <w:rPr>
                <w:rFonts w:cs="Arial"/>
                <w:sz w:val="20"/>
                <w:szCs w:val="22"/>
              </w:rPr>
            </w:pPr>
            <w:r w:rsidRPr="0035414D">
              <w:rPr>
                <w:rFonts w:cs="Arial"/>
                <w:sz w:val="20"/>
                <w:szCs w:val="22"/>
              </w:rPr>
              <w:t>Ref</w:t>
            </w:r>
          </w:p>
        </w:tc>
      </w:tr>
      <w:tr w:rsidR="003B061B" w:rsidRPr="0035414D" w14:paraId="35EE9763" w14:textId="2C07AE7C" w:rsidTr="004402AA">
        <w:trPr>
          <w:trHeight w:val="121"/>
        </w:trPr>
        <w:tc>
          <w:tcPr>
            <w:tcW w:w="7083" w:type="dxa"/>
          </w:tcPr>
          <w:p w14:paraId="7F07DA77" w14:textId="77777777" w:rsidR="003B061B" w:rsidRPr="0035414D" w:rsidRDefault="003B061B" w:rsidP="0096379C">
            <w:pPr>
              <w:spacing w:before="0" w:after="0" w:line="240" w:lineRule="auto"/>
              <w:contextualSpacing/>
              <w:rPr>
                <w:rFonts w:cs="Arial"/>
                <w:sz w:val="20"/>
                <w:szCs w:val="22"/>
              </w:rPr>
            </w:pPr>
            <w:r w:rsidRPr="0035414D">
              <w:rPr>
                <w:rFonts w:cs="Arial"/>
                <w:sz w:val="20"/>
                <w:szCs w:val="22"/>
              </w:rPr>
              <w:t>Audiologists (Registered with HCPC as Hearing Aid Dispensers)</w:t>
            </w:r>
          </w:p>
        </w:tc>
        <w:tc>
          <w:tcPr>
            <w:tcW w:w="1134" w:type="dxa"/>
          </w:tcPr>
          <w:p w14:paraId="6B54F958" w14:textId="1E952C86" w:rsidR="003B061B" w:rsidRPr="0035414D" w:rsidRDefault="003B061B" w:rsidP="00402D45">
            <w:pPr>
              <w:spacing w:before="0" w:after="0" w:line="240" w:lineRule="auto"/>
              <w:contextualSpacing/>
              <w:jc w:val="center"/>
              <w:rPr>
                <w:rFonts w:cs="Arial"/>
                <w:sz w:val="20"/>
                <w:szCs w:val="22"/>
              </w:rPr>
            </w:pPr>
            <w:r w:rsidRPr="0035414D">
              <w:rPr>
                <w:rFonts w:cs="Arial"/>
                <w:sz w:val="20"/>
                <w:szCs w:val="22"/>
              </w:rPr>
              <w:t>2,726</w:t>
            </w:r>
          </w:p>
        </w:tc>
        <w:tc>
          <w:tcPr>
            <w:tcW w:w="709" w:type="dxa"/>
          </w:tcPr>
          <w:p w14:paraId="3DBD9A19" w14:textId="5BD9DC22" w:rsidR="003B061B" w:rsidRPr="0035414D" w:rsidRDefault="003B061B" w:rsidP="00402D45">
            <w:pPr>
              <w:spacing w:before="0" w:after="0" w:line="240" w:lineRule="auto"/>
              <w:contextualSpacing/>
              <w:jc w:val="center"/>
              <w:rPr>
                <w:rFonts w:cs="Arial"/>
                <w:sz w:val="20"/>
                <w:szCs w:val="22"/>
              </w:rPr>
            </w:pPr>
            <w:r w:rsidRPr="0035414D">
              <w:rPr>
                <w:rStyle w:val="EndnoteReference"/>
                <w:rFonts w:cs="Arial"/>
                <w:sz w:val="20"/>
                <w:szCs w:val="22"/>
              </w:rPr>
              <w:endnoteReference w:id="25"/>
            </w:r>
          </w:p>
        </w:tc>
      </w:tr>
      <w:tr w:rsidR="003B061B" w:rsidRPr="0035414D" w14:paraId="17919A0B" w14:textId="2DCD7CC3" w:rsidTr="004402AA">
        <w:tc>
          <w:tcPr>
            <w:tcW w:w="7083" w:type="dxa"/>
          </w:tcPr>
          <w:p w14:paraId="1D327288" w14:textId="77777777" w:rsidR="003B061B" w:rsidRPr="0035414D" w:rsidRDefault="003B061B" w:rsidP="0096379C">
            <w:pPr>
              <w:spacing w:before="0" w:after="0" w:line="240" w:lineRule="auto"/>
              <w:contextualSpacing/>
              <w:rPr>
                <w:rFonts w:cs="Arial"/>
                <w:sz w:val="20"/>
                <w:szCs w:val="22"/>
              </w:rPr>
            </w:pPr>
            <w:r w:rsidRPr="0035414D">
              <w:rPr>
                <w:rFonts w:cs="Arial"/>
                <w:sz w:val="20"/>
                <w:szCs w:val="22"/>
              </w:rPr>
              <w:t>Audiologists (Registered with HCPC as Clinical Scientists)</w:t>
            </w:r>
          </w:p>
        </w:tc>
        <w:tc>
          <w:tcPr>
            <w:tcW w:w="1134" w:type="dxa"/>
          </w:tcPr>
          <w:p w14:paraId="33607C69" w14:textId="05130361" w:rsidR="003B061B" w:rsidRPr="0035414D" w:rsidRDefault="003B061B" w:rsidP="00402D45">
            <w:pPr>
              <w:spacing w:before="0" w:after="0" w:line="240" w:lineRule="auto"/>
              <w:contextualSpacing/>
              <w:jc w:val="center"/>
              <w:rPr>
                <w:rFonts w:cs="Arial"/>
                <w:sz w:val="20"/>
                <w:szCs w:val="22"/>
              </w:rPr>
            </w:pPr>
            <w:r w:rsidRPr="0035414D">
              <w:rPr>
                <w:rFonts w:cs="Arial"/>
                <w:sz w:val="20"/>
                <w:szCs w:val="22"/>
              </w:rPr>
              <w:t>108</w:t>
            </w:r>
          </w:p>
        </w:tc>
        <w:tc>
          <w:tcPr>
            <w:tcW w:w="709" w:type="dxa"/>
          </w:tcPr>
          <w:p w14:paraId="3F3809D9" w14:textId="4575536A" w:rsidR="003B061B" w:rsidRPr="0035414D" w:rsidRDefault="003B061B" w:rsidP="00402D45">
            <w:pPr>
              <w:spacing w:before="0" w:after="0" w:line="240" w:lineRule="auto"/>
              <w:contextualSpacing/>
              <w:jc w:val="center"/>
              <w:rPr>
                <w:rFonts w:cs="Arial"/>
                <w:sz w:val="20"/>
                <w:szCs w:val="22"/>
              </w:rPr>
            </w:pPr>
            <w:r w:rsidRPr="0035414D">
              <w:rPr>
                <w:rStyle w:val="EndnoteReference"/>
                <w:rFonts w:cs="Arial"/>
                <w:sz w:val="20"/>
                <w:szCs w:val="22"/>
              </w:rPr>
              <w:endnoteReference w:id="26"/>
            </w:r>
          </w:p>
        </w:tc>
      </w:tr>
      <w:tr w:rsidR="003B061B" w:rsidRPr="0035414D" w14:paraId="07AD1008" w14:textId="63DEAED5" w:rsidTr="004402AA">
        <w:tc>
          <w:tcPr>
            <w:tcW w:w="7083" w:type="dxa"/>
          </w:tcPr>
          <w:p w14:paraId="47CF5FED" w14:textId="77777777" w:rsidR="003B061B" w:rsidRPr="0035414D" w:rsidRDefault="003B061B" w:rsidP="0096379C">
            <w:pPr>
              <w:spacing w:before="0" w:after="0" w:line="240" w:lineRule="auto"/>
              <w:contextualSpacing/>
              <w:rPr>
                <w:rFonts w:cs="Arial"/>
                <w:sz w:val="20"/>
                <w:szCs w:val="22"/>
              </w:rPr>
            </w:pPr>
            <w:r w:rsidRPr="0035414D">
              <w:rPr>
                <w:rFonts w:cs="Arial"/>
                <w:sz w:val="20"/>
                <w:szCs w:val="22"/>
              </w:rPr>
              <w:t>Audiologists (Registered with RCCP non-accredited voluntary register)</w:t>
            </w:r>
          </w:p>
        </w:tc>
        <w:tc>
          <w:tcPr>
            <w:tcW w:w="1134" w:type="dxa"/>
          </w:tcPr>
          <w:p w14:paraId="799FEF52" w14:textId="6BBDA155" w:rsidR="003B061B" w:rsidRPr="0035414D" w:rsidRDefault="003B061B" w:rsidP="00402D45">
            <w:pPr>
              <w:spacing w:before="0" w:after="0" w:line="240" w:lineRule="auto"/>
              <w:contextualSpacing/>
              <w:jc w:val="center"/>
              <w:rPr>
                <w:rFonts w:cs="Arial"/>
                <w:sz w:val="20"/>
                <w:szCs w:val="22"/>
              </w:rPr>
            </w:pPr>
            <w:r w:rsidRPr="0035414D">
              <w:rPr>
                <w:rFonts w:cs="Arial"/>
                <w:sz w:val="20"/>
                <w:szCs w:val="22"/>
              </w:rPr>
              <w:t>2,340</w:t>
            </w:r>
          </w:p>
        </w:tc>
        <w:tc>
          <w:tcPr>
            <w:tcW w:w="709" w:type="dxa"/>
          </w:tcPr>
          <w:p w14:paraId="70E61BE2" w14:textId="64E33B21" w:rsidR="003B061B" w:rsidRPr="0035414D" w:rsidRDefault="003B061B" w:rsidP="00402D45">
            <w:pPr>
              <w:spacing w:before="0" w:after="0" w:line="240" w:lineRule="auto"/>
              <w:contextualSpacing/>
              <w:jc w:val="center"/>
              <w:rPr>
                <w:rFonts w:cs="Arial"/>
                <w:sz w:val="20"/>
                <w:szCs w:val="22"/>
              </w:rPr>
            </w:pPr>
            <w:r w:rsidRPr="0035414D">
              <w:rPr>
                <w:rStyle w:val="EndnoteReference"/>
                <w:rFonts w:cs="Arial"/>
                <w:sz w:val="20"/>
                <w:szCs w:val="22"/>
              </w:rPr>
              <w:endnoteReference w:id="27"/>
            </w:r>
          </w:p>
        </w:tc>
      </w:tr>
      <w:tr w:rsidR="003B061B" w:rsidRPr="0035414D" w14:paraId="2A89DD44" w14:textId="46C8ACA1" w:rsidTr="004402AA">
        <w:tc>
          <w:tcPr>
            <w:tcW w:w="7083" w:type="dxa"/>
          </w:tcPr>
          <w:p w14:paraId="154CC479" w14:textId="5DDC2807" w:rsidR="003B061B" w:rsidRPr="0035414D" w:rsidRDefault="003B061B" w:rsidP="0096379C">
            <w:pPr>
              <w:spacing w:before="0" w:after="0" w:line="240" w:lineRule="auto"/>
              <w:contextualSpacing/>
              <w:rPr>
                <w:rFonts w:cs="Arial"/>
                <w:sz w:val="20"/>
                <w:szCs w:val="22"/>
              </w:rPr>
            </w:pPr>
            <w:r w:rsidRPr="0035414D">
              <w:rPr>
                <w:rFonts w:cs="Arial"/>
                <w:sz w:val="20"/>
                <w:szCs w:val="22"/>
              </w:rPr>
              <w:t>Audiologist (Registered with AHCS, PSA accredited voluntary register)</w:t>
            </w:r>
          </w:p>
        </w:tc>
        <w:tc>
          <w:tcPr>
            <w:tcW w:w="1134" w:type="dxa"/>
          </w:tcPr>
          <w:p w14:paraId="3D1A06F6" w14:textId="2C8C2018" w:rsidR="003B061B" w:rsidRPr="0035414D" w:rsidRDefault="003B061B" w:rsidP="00402D45">
            <w:pPr>
              <w:spacing w:before="0" w:after="0" w:line="240" w:lineRule="auto"/>
              <w:contextualSpacing/>
              <w:jc w:val="center"/>
              <w:rPr>
                <w:rFonts w:cs="Arial"/>
                <w:sz w:val="20"/>
                <w:szCs w:val="22"/>
              </w:rPr>
            </w:pPr>
            <w:r w:rsidRPr="0035414D">
              <w:rPr>
                <w:rFonts w:cs="Arial"/>
                <w:sz w:val="20"/>
                <w:szCs w:val="22"/>
              </w:rPr>
              <w:t>5</w:t>
            </w:r>
          </w:p>
        </w:tc>
        <w:tc>
          <w:tcPr>
            <w:tcW w:w="709" w:type="dxa"/>
          </w:tcPr>
          <w:p w14:paraId="1B937C53" w14:textId="16B7FD22" w:rsidR="003B061B" w:rsidRPr="0035414D" w:rsidRDefault="003B061B" w:rsidP="00402D45">
            <w:pPr>
              <w:spacing w:before="0" w:after="0" w:line="240" w:lineRule="auto"/>
              <w:contextualSpacing/>
              <w:jc w:val="center"/>
              <w:rPr>
                <w:rFonts w:cs="Arial"/>
                <w:sz w:val="20"/>
                <w:szCs w:val="22"/>
              </w:rPr>
            </w:pPr>
            <w:r w:rsidRPr="0035414D">
              <w:rPr>
                <w:rStyle w:val="EndnoteReference"/>
                <w:rFonts w:cs="Arial"/>
                <w:sz w:val="20"/>
                <w:szCs w:val="22"/>
              </w:rPr>
              <w:endnoteReference w:id="28"/>
            </w:r>
          </w:p>
        </w:tc>
      </w:tr>
    </w:tbl>
    <w:p w14:paraId="05FA41A3" w14:textId="77777777" w:rsidR="00BA6133" w:rsidRPr="0035414D" w:rsidRDefault="00BA6133" w:rsidP="00BA6133">
      <w:pPr>
        <w:spacing w:before="0" w:after="0" w:line="240" w:lineRule="auto"/>
        <w:contextualSpacing/>
        <w:rPr>
          <w:rFonts w:cs="Arial"/>
          <w:sz w:val="20"/>
          <w:szCs w:val="22"/>
        </w:rPr>
      </w:pPr>
    </w:p>
    <w:p w14:paraId="6CB4CC13" w14:textId="77777777" w:rsidR="00BA6133" w:rsidRPr="0035414D" w:rsidRDefault="00BA6133" w:rsidP="00BA6133">
      <w:pPr>
        <w:spacing w:before="0" w:after="0" w:line="240" w:lineRule="auto"/>
        <w:contextualSpacing/>
        <w:rPr>
          <w:rFonts w:cs="Arial"/>
          <w:sz w:val="20"/>
          <w:szCs w:val="22"/>
        </w:rPr>
      </w:pPr>
    </w:p>
    <w:p w14:paraId="6F05E824" w14:textId="77777777" w:rsidR="00BA6133" w:rsidRPr="0035414D" w:rsidRDefault="00BA6133" w:rsidP="00BA6133">
      <w:pPr>
        <w:spacing w:before="0" w:after="0" w:line="240" w:lineRule="auto"/>
        <w:contextualSpacing/>
        <w:rPr>
          <w:rFonts w:cs="Arial"/>
          <w:sz w:val="20"/>
          <w:szCs w:val="22"/>
        </w:rPr>
      </w:pPr>
    </w:p>
    <w:p w14:paraId="50A79501" w14:textId="77777777" w:rsidR="00BA6133" w:rsidRPr="0035414D" w:rsidRDefault="00BA6133" w:rsidP="00BA6133">
      <w:pPr>
        <w:spacing w:before="0" w:after="0" w:line="240" w:lineRule="auto"/>
        <w:contextualSpacing/>
        <w:rPr>
          <w:rFonts w:cs="Arial"/>
          <w:sz w:val="20"/>
          <w:szCs w:val="22"/>
        </w:rPr>
      </w:pPr>
    </w:p>
    <w:p w14:paraId="480C1ECE" w14:textId="77777777" w:rsidR="00BA6133" w:rsidRPr="0035414D" w:rsidRDefault="00BA6133" w:rsidP="00BA6133">
      <w:pPr>
        <w:spacing w:before="0" w:after="0" w:line="240" w:lineRule="auto"/>
        <w:ind w:right="2124"/>
        <w:contextualSpacing/>
        <w:rPr>
          <w:rFonts w:cs="Arial"/>
          <w:sz w:val="20"/>
          <w:szCs w:val="22"/>
        </w:rPr>
      </w:pPr>
    </w:p>
    <w:p w14:paraId="2F0440A7" w14:textId="38F8C4EE" w:rsidR="00BA6133" w:rsidRPr="0035414D" w:rsidRDefault="00BA6133" w:rsidP="00402D45">
      <w:pPr>
        <w:spacing w:before="0" w:after="0" w:line="240" w:lineRule="auto"/>
        <w:ind w:left="851" w:right="1132"/>
        <w:contextualSpacing/>
        <w:rPr>
          <w:rFonts w:cs="Arial"/>
          <w:sz w:val="20"/>
          <w:szCs w:val="22"/>
        </w:rPr>
      </w:pPr>
      <w:r w:rsidRPr="0035414D">
        <w:rPr>
          <w:rFonts w:cs="Arial"/>
          <w:b/>
          <w:sz w:val="20"/>
          <w:szCs w:val="22"/>
        </w:rPr>
        <w:t>Table 1:</w:t>
      </w:r>
      <w:r w:rsidRPr="0035414D">
        <w:rPr>
          <w:rFonts w:cs="Arial"/>
          <w:sz w:val="20"/>
          <w:szCs w:val="22"/>
        </w:rPr>
        <w:t xml:space="preserve"> UK audiology workforce based on registration </w:t>
      </w:r>
      <w:r w:rsidR="00805610" w:rsidRPr="0035414D">
        <w:rPr>
          <w:rFonts w:cs="Arial"/>
          <w:sz w:val="20"/>
          <w:szCs w:val="22"/>
        </w:rPr>
        <w:t>(2017)</w:t>
      </w:r>
    </w:p>
    <w:p w14:paraId="78DE3C82" w14:textId="77777777" w:rsidR="00805610" w:rsidRPr="0035414D" w:rsidRDefault="00805610" w:rsidP="00805610">
      <w:pPr>
        <w:spacing w:before="0" w:after="0" w:line="240" w:lineRule="auto"/>
        <w:ind w:left="1418" w:right="1132"/>
        <w:contextualSpacing/>
        <w:rPr>
          <w:rFonts w:cs="Arial"/>
          <w:sz w:val="22"/>
          <w:szCs w:val="22"/>
        </w:rPr>
      </w:pPr>
    </w:p>
    <w:p w14:paraId="605BFF2B" w14:textId="0F0C6373" w:rsidR="00695611" w:rsidRPr="0035414D" w:rsidRDefault="00F826C0" w:rsidP="00422FB5">
      <w:pPr>
        <w:pStyle w:val="ListParagraph"/>
        <w:numPr>
          <w:ilvl w:val="0"/>
          <w:numId w:val="38"/>
        </w:numPr>
        <w:rPr>
          <w:rFonts w:cs="Arial"/>
          <w:sz w:val="22"/>
          <w:szCs w:val="22"/>
        </w:rPr>
      </w:pPr>
      <w:r w:rsidRPr="0035414D">
        <w:rPr>
          <w:rFonts w:cs="Arial"/>
          <w:sz w:val="22"/>
          <w:szCs w:val="22"/>
        </w:rPr>
        <w:t>put simply</w:t>
      </w:r>
      <w:r w:rsidR="003817D4" w:rsidRPr="0035414D">
        <w:rPr>
          <w:rFonts w:cs="Arial"/>
          <w:sz w:val="22"/>
          <w:szCs w:val="22"/>
        </w:rPr>
        <w:t>,</w:t>
      </w:r>
      <w:r w:rsidRPr="0035414D">
        <w:rPr>
          <w:rFonts w:cs="Arial"/>
          <w:sz w:val="22"/>
          <w:szCs w:val="22"/>
        </w:rPr>
        <w:t xml:space="preserve"> existing regulation and registration system</w:t>
      </w:r>
      <w:r w:rsidR="00895522" w:rsidRPr="0035414D">
        <w:rPr>
          <w:rFonts w:cs="Arial"/>
          <w:sz w:val="22"/>
          <w:szCs w:val="22"/>
        </w:rPr>
        <w:t>s</w:t>
      </w:r>
      <w:r w:rsidRPr="0035414D">
        <w:rPr>
          <w:rFonts w:cs="Arial"/>
          <w:sz w:val="22"/>
          <w:szCs w:val="22"/>
        </w:rPr>
        <w:t xml:space="preserve"> in UK audiology </w:t>
      </w:r>
      <w:r w:rsidR="00895522" w:rsidRPr="0035414D">
        <w:rPr>
          <w:rFonts w:cs="Arial"/>
          <w:sz w:val="22"/>
          <w:szCs w:val="22"/>
        </w:rPr>
        <w:t xml:space="preserve">have </w:t>
      </w:r>
      <w:r w:rsidRPr="0035414D">
        <w:rPr>
          <w:rFonts w:cs="Arial"/>
          <w:sz w:val="22"/>
          <w:szCs w:val="22"/>
        </w:rPr>
        <w:t xml:space="preserve">created a fragmented workforce which in turn has </w:t>
      </w:r>
      <w:r w:rsidR="003817D4" w:rsidRPr="0035414D">
        <w:rPr>
          <w:rFonts w:cs="Arial"/>
          <w:sz w:val="22"/>
          <w:szCs w:val="22"/>
        </w:rPr>
        <w:t xml:space="preserve">caused </w:t>
      </w:r>
      <w:r w:rsidRPr="0035414D">
        <w:rPr>
          <w:rFonts w:cs="Arial"/>
          <w:sz w:val="22"/>
          <w:szCs w:val="22"/>
        </w:rPr>
        <w:t>barrier</w:t>
      </w:r>
      <w:r w:rsidR="00BA6133" w:rsidRPr="0035414D">
        <w:rPr>
          <w:rFonts w:cs="Arial"/>
          <w:sz w:val="22"/>
          <w:szCs w:val="22"/>
        </w:rPr>
        <w:t>s</w:t>
      </w:r>
      <w:r w:rsidRPr="0035414D">
        <w:rPr>
          <w:rFonts w:cs="Arial"/>
          <w:sz w:val="22"/>
          <w:szCs w:val="22"/>
        </w:rPr>
        <w:t xml:space="preserve"> to much needed change. </w:t>
      </w:r>
      <w:r w:rsidR="003F2372" w:rsidRPr="0035414D">
        <w:rPr>
          <w:rFonts w:cs="Arial"/>
          <w:sz w:val="22"/>
          <w:szCs w:val="22"/>
        </w:rPr>
        <w:t xml:space="preserve">The current set-up is also confusing for the public, </w:t>
      </w:r>
      <w:r w:rsidR="008644CB" w:rsidRPr="0035414D">
        <w:rPr>
          <w:rFonts w:cs="Arial"/>
          <w:sz w:val="22"/>
          <w:szCs w:val="22"/>
        </w:rPr>
        <w:t xml:space="preserve">health </w:t>
      </w:r>
      <w:r w:rsidR="003F2372" w:rsidRPr="0035414D">
        <w:rPr>
          <w:rFonts w:cs="Arial"/>
          <w:sz w:val="22"/>
          <w:szCs w:val="22"/>
        </w:rPr>
        <w:t xml:space="preserve">professionals and employers. </w:t>
      </w:r>
      <w:r w:rsidRPr="0035414D">
        <w:rPr>
          <w:rFonts w:cs="Arial"/>
          <w:sz w:val="22"/>
          <w:szCs w:val="22"/>
        </w:rPr>
        <w:t xml:space="preserve">To address this </w:t>
      </w:r>
      <w:r w:rsidR="00BA6133" w:rsidRPr="0035414D">
        <w:rPr>
          <w:rFonts w:cs="Arial"/>
          <w:sz w:val="22"/>
          <w:szCs w:val="22"/>
        </w:rPr>
        <w:t>we propose that</w:t>
      </w:r>
      <w:r w:rsidRPr="0035414D">
        <w:rPr>
          <w:rFonts w:cs="Arial"/>
          <w:sz w:val="22"/>
          <w:szCs w:val="22"/>
        </w:rPr>
        <w:t xml:space="preserve"> all audiologists </w:t>
      </w:r>
      <w:r w:rsidR="00F84744" w:rsidRPr="0035414D">
        <w:rPr>
          <w:rFonts w:cs="Arial"/>
          <w:sz w:val="22"/>
          <w:szCs w:val="22"/>
        </w:rPr>
        <w:t xml:space="preserve">be pass-ported (with appropriate evidence) to </w:t>
      </w:r>
      <w:r w:rsidRPr="0035414D">
        <w:rPr>
          <w:rFonts w:cs="Arial"/>
          <w:sz w:val="22"/>
          <w:szCs w:val="22"/>
        </w:rPr>
        <w:t>an existing HCPC register</w:t>
      </w:r>
      <w:r w:rsidR="00F84744" w:rsidRPr="0035414D">
        <w:rPr>
          <w:rFonts w:cs="Arial"/>
          <w:sz w:val="22"/>
          <w:szCs w:val="22"/>
        </w:rPr>
        <w:t xml:space="preserve">.  This </w:t>
      </w:r>
      <w:r w:rsidRPr="0035414D">
        <w:rPr>
          <w:rFonts w:cs="Arial"/>
          <w:sz w:val="22"/>
          <w:szCs w:val="22"/>
        </w:rPr>
        <w:t>would help address many of the root causes of system fragmentation and empower the sector to evolve and meet the UK’s hearing and balance needs in a sustainable way, reducing pressure on hospitals and scarce medical</w:t>
      </w:r>
      <w:r w:rsidR="00FE1EE4" w:rsidRPr="0035414D">
        <w:rPr>
          <w:rFonts w:cs="Arial"/>
          <w:sz w:val="22"/>
          <w:szCs w:val="22"/>
        </w:rPr>
        <w:t>-led clinics</w:t>
      </w:r>
      <w:r w:rsidR="00422FB5" w:rsidRPr="0035414D">
        <w:rPr>
          <w:rFonts w:cs="Arial"/>
          <w:sz w:val="22"/>
          <w:szCs w:val="22"/>
        </w:rPr>
        <w:t>.</w:t>
      </w:r>
    </w:p>
    <w:p w14:paraId="59735E70" w14:textId="77777777" w:rsidR="00596DF7" w:rsidRPr="0035414D" w:rsidRDefault="00596DF7" w:rsidP="00596DF7">
      <w:pPr>
        <w:spacing w:before="0" w:after="0" w:line="240" w:lineRule="auto"/>
        <w:ind w:right="-2"/>
        <w:rPr>
          <w:rFonts w:cs="Arial"/>
          <w:sz w:val="22"/>
          <w:szCs w:val="22"/>
        </w:rPr>
      </w:pPr>
    </w:p>
    <w:p w14:paraId="0490233E" w14:textId="12C0690E" w:rsidR="00A1726B" w:rsidRPr="0035414D" w:rsidRDefault="00F84744" w:rsidP="00422FB5">
      <w:pPr>
        <w:pStyle w:val="ListParagraph"/>
        <w:numPr>
          <w:ilvl w:val="0"/>
          <w:numId w:val="32"/>
        </w:numPr>
        <w:spacing w:before="0" w:after="0" w:line="240" w:lineRule="auto"/>
        <w:ind w:right="-2"/>
        <w:rPr>
          <w:rFonts w:cs="Arial"/>
          <w:sz w:val="22"/>
          <w:szCs w:val="22"/>
        </w:rPr>
      </w:pPr>
      <w:r w:rsidRPr="0035414D">
        <w:rPr>
          <w:rFonts w:cs="Arial"/>
          <w:sz w:val="22"/>
          <w:szCs w:val="22"/>
        </w:rPr>
        <w:lastRenderedPageBreak/>
        <w:t>I</w:t>
      </w:r>
      <w:r w:rsidR="00731E8B" w:rsidRPr="0035414D">
        <w:rPr>
          <w:rFonts w:cs="Arial"/>
          <w:sz w:val="22"/>
          <w:szCs w:val="22"/>
        </w:rPr>
        <w:t>t is important to note</w:t>
      </w:r>
      <w:r w:rsidR="003817D4" w:rsidRPr="0035414D">
        <w:rPr>
          <w:rFonts w:cs="Arial"/>
          <w:sz w:val="22"/>
          <w:szCs w:val="22"/>
        </w:rPr>
        <w:t xml:space="preserve"> that</w:t>
      </w:r>
      <w:r w:rsidR="00731E8B" w:rsidRPr="0035414D">
        <w:rPr>
          <w:rFonts w:cs="Arial"/>
          <w:sz w:val="22"/>
          <w:szCs w:val="22"/>
        </w:rPr>
        <w:t xml:space="preserve"> nothing controversial is required to achieve this. In fact t</w:t>
      </w:r>
      <w:r w:rsidR="00596DF7" w:rsidRPr="0035414D">
        <w:rPr>
          <w:rFonts w:cs="Arial"/>
          <w:sz w:val="22"/>
          <w:szCs w:val="22"/>
        </w:rPr>
        <w:t>he Royal National Institute for Deaf People (RNID)</w:t>
      </w:r>
      <w:r w:rsidR="00596DF7" w:rsidRPr="0035414D">
        <w:rPr>
          <w:rStyle w:val="FootnoteReference"/>
          <w:rFonts w:cs="Arial"/>
          <w:sz w:val="22"/>
          <w:szCs w:val="22"/>
        </w:rPr>
        <w:footnoteReference w:id="1"/>
      </w:r>
      <w:r w:rsidR="00596DF7" w:rsidRPr="0035414D">
        <w:rPr>
          <w:rFonts w:cs="Arial"/>
          <w:sz w:val="22"/>
          <w:szCs w:val="22"/>
        </w:rPr>
        <w:t xml:space="preserve"> first proposed a </w:t>
      </w:r>
      <w:r w:rsidR="00731E8B" w:rsidRPr="0035414D">
        <w:rPr>
          <w:rFonts w:cs="Arial"/>
          <w:sz w:val="22"/>
          <w:szCs w:val="22"/>
        </w:rPr>
        <w:t xml:space="preserve">similar </w:t>
      </w:r>
      <w:r w:rsidR="00596DF7" w:rsidRPr="0035414D">
        <w:rPr>
          <w:rFonts w:cs="Arial"/>
          <w:sz w:val="22"/>
          <w:szCs w:val="22"/>
        </w:rPr>
        <w:t xml:space="preserve">solution </w:t>
      </w:r>
      <w:r w:rsidR="007C7E31" w:rsidRPr="0035414D">
        <w:rPr>
          <w:rFonts w:cs="Arial"/>
          <w:sz w:val="22"/>
          <w:szCs w:val="22"/>
        </w:rPr>
        <w:t>in</w:t>
      </w:r>
      <w:r w:rsidR="00596DF7" w:rsidRPr="0035414D">
        <w:rPr>
          <w:rFonts w:cs="Arial"/>
          <w:sz w:val="22"/>
          <w:szCs w:val="22"/>
        </w:rPr>
        <w:t xml:space="preserve"> 1988. </w:t>
      </w:r>
      <w:r w:rsidRPr="0035414D">
        <w:rPr>
          <w:rFonts w:cs="Arial"/>
          <w:sz w:val="22"/>
          <w:szCs w:val="22"/>
        </w:rPr>
        <w:t xml:space="preserve">At the time </w:t>
      </w:r>
      <w:r w:rsidR="00A1726B" w:rsidRPr="0035414D">
        <w:rPr>
          <w:rFonts w:cs="Arial"/>
          <w:sz w:val="22"/>
          <w:szCs w:val="22"/>
        </w:rPr>
        <w:t xml:space="preserve">the RNID recommended </w:t>
      </w:r>
      <w:r w:rsidRPr="0035414D">
        <w:rPr>
          <w:rFonts w:cs="Arial"/>
          <w:sz w:val="22"/>
          <w:szCs w:val="22"/>
        </w:rPr>
        <w:t>that</w:t>
      </w:r>
    </w:p>
    <w:p w14:paraId="51FA1016" w14:textId="77777777" w:rsidR="00A1726B" w:rsidRPr="0035414D" w:rsidRDefault="00A1726B" w:rsidP="00A1726B">
      <w:pPr>
        <w:pStyle w:val="ListParagraph"/>
        <w:spacing w:before="0" w:after="0" w:line="240" w:lineRule="auto"/>
        <w:ind w:left="360" w:right="-2"/>
        <w:rPr>
          <w:rFonts w:cs="Arial"/>
          <w:sz w:val="22"/>
          <w:szCs w:val="22"/>
        </w:rPr>
      </w:pPr>
    </w:p>
    <w:p w14:paraId="0D774DE8" w14:textId="1DAAD8FB" w:rsidR="00A1726B" w:rsidRPr="0035414D" w:rsidRDefault="00A1726B" w:rsidP="00422FB5">
      <w:pPr>
        <w:pStyle w:val="ListParagraph"/>
        <w:numPr>
          <w:ilvl w:val="0"/>
          <w:numId w:val="38"/>
        </w:numPr>
        <w:spacing w:before="0" w:after="0" w:line="240" w:lineRule="auto"/>
        <w:ind w:right="-2"/>
        <w:rPr>
          <w:rFonts w:cs="Arial"/>
          <w:sz w:val="22"/>
          <w:szCs w:val="22"/>
        </w:rPr>
      </w:pPr>
      <w:r w:rsidRPr="0035414D">
        <w:rPr>
          <w:rFonts w:cs="Arial"/>
          <w:sz w:val="22"/>
          <w:szCs w:val="22"/>
        </w:rPr>
        <w:t>hearing care (audiology) should be designed around the needs of the population</w:t>
      </w:r>
    </w:p>
    <w:p w14:paraId="34F48810" w14:textId="77777777" w:rsidR="00A1726B" w:rsidRPr="0035414D" w:rsidRDefault="00A1726B" w:rsidP="00422FB5">
      <w:pPr>
        <w:pStyle w:val="ListParagraph"/>
        <w:numPr>
          <w:ilvl w:val="0"/>
          <w:numId w:val="38"/>
        </w:numPr>
        <w:spacing w:before="0" w:after="0" w:line="240" w:lineRule="auto"/>
        <w:ind w:right="-2"/>
        <w:rPr>
          <w:rFonts w:cs="Arial"/>
          <w:sz w:val="22"/>
          <w:szCs w:val="22"/>
        </w:rPr>
      </w:pPr>
      <w:r w:rsidRPr="0035414D">
        <w:rPr>
          <w:rFonts w:cs="Arial"/>
          <w:sz w:val="22"/>
          <w:szCs w:val="22"/>
        </w:rPr>
        <w:t xml:space="preserve">the profession should be capable of </w:t>
      </w:r>
      <w:r w:rsidRPr="0035414D">
        <w:rPr>
          <w:rFonts w:cs="Arial"/>
          <w:i/>
          <w:iCs/>
          <w:sz w:val="22"/>
          <w:szCs w:val="22"/>
          <w:lang w:eastAsia="en-US"/>
        </w:rPr>
        <w:t>“serving our increasingly elderly population effectively well into the next century”</w:t>
      </w:r>
    </w:p>
    <w:p w14:paraId="24148BEE" w14:textId="77777777" w:rsidR="00A1726B" w:rsidRPr="0035414D" w:rsidRDefault="00A1726B" w:rsidP="00422FB5">
      <w:pPr>
        <w:pStyle w:val="ListParagraph"/>
        <w:numPr>
          <w:ilvl w:val="0"/>
          <w:numId w:val="38"/>
        </w:numPr>
        <w:spacing w:before="0" w:after="0" w:line="240" w:lineRule="auto"/>
        <w:ind w:right="-2"/>
        <w:rPr>
          <w:rStyle w:val="Emphasis"/>
          <w:rFonts w:cs="Arial"/>
          <w:i w:val="0"/>
          <w:iCs w:val="0"/>
          <w:sz w:val="22"/>
          <w:szCs w:val="22"/>
        </w:rPr>
      </w:pPr>
      <w:r w:rsidRPr="0035414D">
        <w:rPr>
          <w:rFonts w:cs="Arial"/>
          <w:i/>
          <w:iCs/>
          <w:sz w:val="22"/>
          <w:szCs w:val="22"/>
          <w:lang w:eastAsia="en-US"/>
        </w:rPr>
        <w:t>“</w:t>
      </w:r>
      <w:r w:rsidRPr="0035414D">
        <w:rPr>
          <w:rStyle w:val="Emphasis"/>
          <w:rFonts w:cs="Arial"/>
          <w:sz w:val="22"/>
          <w:szCs w:val="22"/>
        </w:rPr>
        <w:t>Some of the problems are inherent in the structure of the present system and will not just be solved by throwing more money at the first and legislating to control the second …”</w:t>
      </w:r>
    </w:p>
    <w:p w14:paraId="4348F331" w14:textId="17E35D9C" w:rsidR="00A1726B" w:rsidRPr="0035414D" w:rsidRDefault="00A1726B" w:rsidP="00422FB5">
      <w:pPr>
        <w:pStyle w:val="ListParagraph"/>
        <w:numPr>
          <w:ilvl w:val="0"/>
          <w:numId w:val="38"/>
        </w:numPr>
        <w:spacing w:before="0" w:after="0" w:line="240" w:lineRule="auto"/>
        <w:ind w:right="-2"/>
        <w:rPr>
          <w:rStyle w:val="scrollable-content"/>
          <w:rFonts w:cs="Arial"/>
          <w:b/>
          <w:sz w:val="22"/>
          <w:szCs w:val="22"/>
        </w:rPr>
      </w:pPr>
      <w:r w:rsidRPr="0035414D">
        <w:rPr>
          <w:rStyle w:val="Emphasis"/>
          <w:rFonts w:cs="Arial"/>
          <w:b/>
          <w:i w:val="0"/>
          <w:sz w:val="22"/>
          <w:szCs w:val="22"/>
        </w:rPr>
        <w:t xml:space="preserve">there should be a consistent approach to training, education and regulation – e.g. </w:t>
      </w:r>
      <w:r w:rsidRPr="0035414D">
        <w:rPr>
          <w:rStyle w:val="scrollable-content"/>
          <w:rFonts w:cs="Arial"/>
          <w:b/>
          <w:sz w:val="22"/>
          <w:szCs w:val="22"/>
        </w:rPr>
        <w:t>a common qualification for both NHS and non-NHS audiologist</w:t>
      </w:r>
      <w:r w:rsidR="003817D4" w:rsidRPr="0035414D">
        <w:rPr>
          <w:rStyle w:val="scrollable-content"/>
          <w:rFonts w:cs="Arial"/>
          <w:b/>
          <w:sz w:val="22"/>
          <w:szCs w:val="22"/>
        </w:rPr>
        <w:t>s</w:t>
      </w:r>
      <w:r w:rsidRPr="0035414D">
        <w:rPr>
          <w:rStyle w:val="scrollable-content"/>
          <w:rFonts w:cs="Arial"/>
          <w:b/>
          <w:sz w:val="22"/>
          <w:szCs w:val="22"/>
        </w:rPr>
        <w:t xml:space="preserve"> would allow them to work in the NHS or private sector or both</w:t>
      </w:r>
    </w:p>
    <w:p w14:paraId="60A66E73" w14:textId="5EC4FDE8" w:rsidR="00A1726B" w:rsidRPr="0035414D" w:rsidRDefault="00A1726B" w:rsidP="00422FB5">
      <w:pPr>
        <w:pStyle w:val="ListParagraph"/>
        <w:numPr>
          <w:ilvl w:val="0"/>
          <w:numId w:val="38"/>
        </w:numPr>
        <w:spacing w:before="0" w:after="0" w:line="240" w:lineRule="auto"/>
        <w:ind w:right="-2"/>
        <w:rPr>
          <w:rFonts w:cs="Arial"/>
          <w:sz w:val="22"/>
          <w:szCs w:val="22"/>
        </w:rPr>
      </w:pPr>
      <w:r w:rsidRPr="0035414D">
        <w:rPr>
          <w:rFonts w:cs="Arial"/>
          <w:b/>
          <w:sz w:val="22"/>
          <w:szCs w:val="22"/>
        </w:rPr>
        <w:t xml:space="preserve">there </w:t>
      </w:r>
      <w:r w:rsidR="00F84744" w:rsidRPr="0035414D">
        <w:rPr>
          <w:rFonts w:cs="Arial"/>
          <w:b/>
          <w:sz w:val="22"/>
          <w:szCs w:val="22"/>
        </w:rPr>
        <w:t xml:space="preserve">is </w:t>
      </w:r>
      <w:r w:rsidRPr="0035414D">
        <w:rPr>
          <w:rFonts w:cs="Arial"/>
          <w:b/>
          <w:sz w:val="22"/>
          <w:szCs w:val="22"/>
        </w:rPr>
        <w:t>a strong case</w:t>
      </w:r>
      <w:r w:rsidR="00F84744" w:rsidRPr="0035414D">
        <w:rPr>
          <w:rFonts w:cs="Arial"/>
          <w:b/>
          <w:sz w:val="22"/>
          <w:szCs w:val="22"/>
        </w:rPr>
        <w:t xml:space="preserve"> </w:t>
      </w:r>
      <w:r w:rsidRPr="0035414D">
        <w:rPr>
          <w:rFonts w:cs="Arial"/>
          <w:b/>
          <w:sz w:val="22"/>
          <w:szCs w:val="22"/>
        </w:rPr>
        <w:t>for a community audiology workforce based on clinical need</w:t>
      </w:r>
      <w:r w:rsidR="003817D4" w:rsidRPr="0035414D">
        <w:rPr>
          <w:rFonts w:cs="Arial"/>
          <w:b/>
          <w:sz w:val="22"/>
          <w:szCs w:val="22"/>
        </w:rPr>
        <w:t>,</w:t>
      </w:r>
      <w:r w:rsidRPr="0035414D">
        <w:rPr>
          <w:rFonts w:cs="Arial"/>
          <w:b/>
          <w:sz w:val="22"/>
          <w:szCs w:val="22"/>
        </w:rPr>
        <w:t xml:space="preserve"> not historic and unfounded views on the </w:t>
      </w:r>
      <w:r w:rsidR="003817D4" w:rsidRPr="0035414D">
        <w:rPr>
          <w:rFonts w:cs="Arial"/>
          <w:b/>
          <w:sz w:val="22"/>
          <w:szCs w:val="22"/>
        </w:rPr>
        <w:t xml:space="preserve">perceived </w:t>
      </w:r>
      <w:r w:rsidRPr="0035414D">
        <w:rPr>
          <w:rFonts w:cs="Arial"/>
          <w:b/>
          <w:sz w:val="22"/>
          <w:szCs w:val="22"/>
        </w:rPr>
        <w:t>difference</w:t>
      </w:r>
      <w:r w:rsidR="003817D4" w:rsidRPr="0035414D">
        <w:rPr>
          <w:rFonts w:cs="Arial"/>
          <w:b/>
          <w:sz w:val="22"/>
          <w:szCs w:val="22"/>
        </w:rPr>
        <w:t>s</w:t>
      </w:r>
      <w:r w:rsidRPr="0035414D">
        <w:rPr>
          <w:rFonts w:cs="Arial"/>
          <w:b/>
          <w:sz w:val="22"/>
          <w:szCs w:val="22"/>
        </w:rPr>
        <w:t xml:space="preserve"> between hospital and non-hospital based audiology services</w:t>
      </w:r>
      <w:r w:rsidRPr="0035414D">
        <w:rPr>
          <w:rStyle w:val="EndnoteReference"/>
          <w:rFonts w:cs="Arial"/>
          <w:sz w:val="22"/>
          <w:szCs w:val="22"/>
        </w:rPr>
        <w:endnoteReference w:id="29"/>
      </w:r>
      <w:r w:rsidRPr="0035414D">
        <w:rPr>
          <w:rFonts w:cs="Arial"/>
          <w:sz w:val="22"/>
          <w:szCs w:val="22"/>
        </w:rPr>
        <w:t>.</w:t>
      </w:r>
      <w:r w:rsidR="00231621" w:rsidRPr="0035414D">
        <w:rPr>
          <w:rFonts w:cs="Arial"/>
          <w:sz w:val="22"/>
          <w:szCs w:val="22"/>
        </w:rPr>
        <w:t xml:space="preserve"> </w:t>
      </w:r>
    </w:p>
    <w:p w14:paraId="19416B81" w14:textId="77777777" w:rsidR="00A1726B" w:rsidRPr="0035414D" w:rsidRDefault="00A1726B" w:rsidP="00A1726B">
      <w:pPr>
        <w:spacing w:before="0" w:after="0" w:line="240" w:lineRule="auto"/>
        <w:ind w:right="-2"/>
        <w:rPr>
          <w:rFonts w:cs="Arial"/>
          <w:sz w:val="22"/>
          <w:szCs w:val="22"/>
        </w:rPr>
      </w:pPr>
    </w:p>
    <w:p w14:paraId="0BDBA3A8" w14:textId="77777777" w:rsidR="00234E9B" w:rsidRPr="0035414D" w:rsidRDefault="00F84744" w:rsidP="00A1726B">
      <w:pPr>
        <w:spacing w:before="0" w:after="0" w:line="240" w:lineRule="auto"/>
        <w:ind w:right="-2"/>
        <w:rPr>
          <w:rFonts w:cs="Arial"/>
          <w:sz w:val="22"/>
          <w:szCs w:val="22"/>
        </w:rPr>
      </w:pPr>
      <w:r w:rsidRPr="0035414D">
        <w:rPr>
          <w:rFonts w:cs="Arial"/>
          <w:sz w:val="22"/>
          <w:szCs w:val="22"/>
        </w:rPr>
        <w:t xml:space="preserve">      Nothing in this analysis has changed, rather the need for these solutions has become more acute.</w:t>
      </w:r>
    </w:p>
    <w:p w14:paraId="1A539ADA" w14:textId="04222A3E" w:rsidR="00F84744" w:rsidRPr="0035414D" w:rsidRDefault="00F84744" w:rsidP="00A1726B">
      <w:pPr>
        <w:spacing w:before="0" w:after="0" w:line="240" w:lineRule="auto"/>
        <w:ind w:right="-2"/>
        <w:rPr>
          <w:rFonts w:cs="Arial"/>
          <w:sz w:val="22"/>
          <w:szCs w:val="22"/>
        </w:rPr>
      </w:pPr>
      <w:r w:rsidRPr="0035414D">
        <w:rPr>
          <w:rFonts w:cs="Arial"/>
          <w:sz w:val="22"/>
          <w:szCs w:val="22"/>
        </w:rPr>
        <w:t xml:space="preserve">   </w:t>
      </w:r>
    </w:p>
    <w:p w14:paraId="369461C7" w14:textId="21B1A2B2" w:rsidR="00731E8B" w:rsidRPr="0035414D" w:rsidRDefault="00596DF7" w:rsidP="00A1726B">
      <w:pPr>
        <w:pStyle w:val="ListParagraph"/>
        <w:spacing w:before="0" w:after="0" w:line="240" w:lineRule="auto"/>
        <w:ind w:left="360" w:right="-2"/>
        <w:rPr>
          <w:rFonts w:cs="Arial"/>
          <w:sz w:val="22"/>
          <w:szCs w:val="22"/>
        </w:rPr>
      </w:pPr>
      <w:r w:rsidRPr="0035414D">
        <w:rPr>
          <w:rFonts w:cs="Arial"/>
          <w:sz w:val="22"/>
          <w:szCs w:val="22"/>
        </w:rPr>
        <w:t xml:space="preserve">The fact that </w:t>
      </w:r>
      <w:r w:rsidR="007F2B9F" w:rsidRPr="0035414D">
        <w:rPr>
          <w:rFonts w:cs="Arial"/>
          <w:sz w:val="22"/>
          <w:szCs w:val="22"/>
        </w:rPr>
        <w:t>the RNID’s</w:t>
      </w:r>
      <w:r w:rsidRPr="0035414D">
        <w:rPr>
          <w:rFonts w:cs="Arial"/>
          <w:sz w:val="22"/>
          <w:szCs w:val="22"/>
        </w:rPr>
        <w:t xml:space="preserve"> recommendations were never implemented</w:t>
      </w:r>
      <w:r w:rsidR="00A1726B" w:rsidRPr="0035414D">
        <w:rPr>
          <w:rFonts w:cs="Arial"/>
          <w:sz w:val="22"/>
          <w:szCs w:val="22"/>
        </w:rPr>
        <w:t xml:space="preserve"> </w:t>
      </w:r>
      <w:r w:rsidR="00AE2131" w:rsidRPr="0035414D">
        <w:rPr>
          <w:rFonts w:cs="Arial"/>
          <w:sz w:val="22"/>
          <w:szCs w:val="22"/>
        </w:rPr>
        <w:t xml:space="preserve">in full </w:t>
      </w:r>
      <w:r w:rsidR="00A1726B" w:rsidRPr="0035414D">
        <w:rPr>
          <w:rFonts w:cs="Arial"/>
          <w:sz w:val="22"/>
          <w:szCs w:val="22"/>
        </w:rPr>
        <w:t>was a missed opportunity</w:t>
      </w:r>
      <w:r w:rsidR="00F84744" w:rsidRPr="0035414D">
        <w:rPr>
          <w:rFonts w:cs="Arial"/>
          <w:sz w:val="22"/>
          <w:szCs w:val="22"/>
        </w:rPr>
        <w:t xml:space="preserve"> which has </w:t>
      </w:r>
      <w:r w:rsidR="00731E8B" w:rsidRPr="0035414D">
        <w:rPr>
          <w:rFonts w:cs="Arial"/>
          <w:sz w:val="22"/>
          <w:szCs w:val="22"/>
        </w:rPr>
        <w:t>contributed to</w:t>
      </w:r>
      <w:r w:rsidR="007C7E31" w:rsidRPr="0035414D">
        <w:rPr>
          <w:rFonts w:cs="Arial"/>
          <w:sz w:val="22"/>
          <w:szCs w:val="22"/>
        </w:rPr>
        <w:t xml:space="preserve"> multiple systems failures </w:t>
      </w:r>
      <w:r w:rsidR="00731E8B" w:rsidRPr="0035414D">
        <w:rPr>
          <w:rFonts w:cs="Arial"/>
          <w:sz w:val="22"/>
          <w:szCs w:val="22"/>
        </w:rPr>
        <w:t>over</w:t>
      </w:r>
      <w:r w:rsidR="007C7E31" w:rsidRPr="0035414D">
        <w:rPr>
          <w:rFonts w:cs="Arial"/>
          <w:sz w:val="22"/>
          <w:szCs w:val="22"/>
        </w:rPr>
        <w:t xml:space="preserve"> the last 30 years</w:t>
      </w:r>
      <w:r w:rsidR="00731E8B" w:rsidRPr="0035414D">
        <w:rPr>
          <w:rFonts w:cs="Arial"/>
          <w:sz w:val="22"/>
          <w:szCs w:val="22"/>
        </w:rPr>
        <w:t>. The costs – on patients, audiologists, the NHS and taxpayer</w:t>
      </w:r>
      <w:r w:rsidR="003817D4" w:rsidRPr="0035414D">
        <w:rPr>
          <w:rFonts w:cs="Arial"/>
          <w:sz w:val="22"/>
          <w:szCs w:val="22"/>
        </w:rPr>
        <w:t>s</w:t>
      </w:r>
      <w:r w:rsidR="00731E8B" w:rsidRPr="0035414D">
        <w:rPr>
          <w:rFonts w:cs="Arial"/>
          <w:sz w:val="22"/>
          <w:szCs w:val="22"/>
        </w:rPr>
        <w:t xml:space="preserve"> – due to such systems failures are</w:t>
      </w:r>
      <w:r w:rsidR="00DB7EC3" w:rsidRPr="0035414D">
        <w:rPr>
          <w:rFonts w:cs="Arial"/>
          <w:sz w:val="22"/>
          <w:szCs w:val="22"/>
        </w:rPr>
        <w:t xml:space="preserve">, </w:t>
      </w:r>
      <w:r w:rsidR="00731E8B" w:rsidRPr="0035414D">
        <w:rPr>
          <w:rFonts w:cs="Arial"/>
          <w:sz w:val="22"/>
          <w:szCs w:val="22"/>
        </w:rPr>
        <w:t>in part</w:t>
      </w:r>
      <w:r w:rsidR="00DB7EC3" w:rsidRPr="0035414D">
        <w:rPr>
          <w:rFonts w:cs="Arial"/>
          <w:sz w:val="22"/>
          <w:szCs w:val="22"/>
        </w:rPr>
        <w:t>,</w:t>
      </w:r>
      <w:r w:rsidR="00731E8B" w:rsidRPr="0035414D">
        <w:rPr>
          <w:rFonts w:cs="Arial"/>
          <w:sz w:val="22"/>
          <w:szCs w:val="22"/>
        </w:rPr>
        <w:t xml:space="preserve"> </w:t>
      </w:r>
      <w:r w:rsidR="003817D4" w:rsidRPr="0035414D">
        <w:rPr>
          <w:rFonts w:cs="Arial"/>
          <w:sz w:val="22"/>
          <w:szCs w:val="22"/>
        </w:rPr>
        <w:t>caused by</w:t>
      </w:r>
      <w:r w:rsidR="007C7E31" w:rsidRPr="0035414D">
        <w:rPr>
          <w:rFonts w:cs="Arial"/>
          <w:sz w:val="22"/>
          <w:szCs w:val="22"/>
        </w:rPr>
        <w:t xml:space="preserve"> professional regulation and the complex and interlinked issues this creates</w:t>
      </w:r>
      <w:r w:rsidR="007C7E31" w:rsidRPr="0035414D">
        <w:rPr>
          <w:rStyle w:val="EndnoteReference"/>
          <w:rFonts w:cs="Arial"/>
          <w:sz w:val="22"/>
          <w:szCs w:val="22"/>
        </w:rPr>
        <w:endnoteReference w:id="30"/>
      </w:r>
      <w:r w:rsidR="007C7E31" w:rsidRPr="0035414D">
        <w:rPr>
          <w:rFonts w:cs="Arial"/>
          <w:sz w:val="22"/>
          <w:szCs w:val="22"/>
        </w:rPr>
        <w:t xml:space="preserve">. </w:t>
      </w:r>
      <w:r w:rsidR="00731E8B" w:rsidRPr="0035414D">
        <w:rPr>
          <w:rFonts w:cs="Arial"/>
          <w:sz w:val="22"/>
          <w:szCs w:val="22"/>
        </w:rPr>
        <w:t xml:space="preserve"> </w:t>
      </w:r>
    </w:p>
    <w:p w14:paraId="013F6AB5" w14:textId="77777777" w:rsidR="007C7E31" w:rsidRPr="0035414D" w:rsidRDefault="007C7E31" w:rsidP="007C7E31">
      <w:pPr>
        <w:spacing w:before="0" w:after="0" w:line="240" w:lineRule="auto"/>
        <w:ind w:right="-2"/>
        <w:rPr>
          <w:rFonts w:cs="Arial"/>
          <w:sz w:val="22"/>
          <w:szCs w:val="22"/>
        </w:rPr>
      </w:pPr>
    </w:p>
    <w:p w14:paraId="42BC2EAA" w14:textId="41C96CF1" w:rsidR="00F808F3" w:rsidRPr="0035414D" w:rsidRDefault="00F808F3" w:rsidP="008B6532">
      <w:pPr>
        <w:pStyle w:val="ListParagraph"/>
        <w:numPr>
          <w:ilvl w:val="0"/>
          <w:numId w:val="32"/>
        </w:numPr>
        <w:spacing w:before="0" w:after="0" w:line="240" w:lineRule="auto"/>
        <w:ind w:right="-2"/>
        <w:rPr>
          <w:rFonts w:cs="Arial"/>
          <w:sz w:val="22"/>
          <w:szCs w:val="22"/>
        </w:rPr>
      </w:pPr>
      <w:r w:rsidRPr="0035414D">
        <w:rPr>
          <w:rFonts w:cs="Arial"/>
          <w:sz w:val="22"/>
          <w:szCs w:val="22"/>
        </w:rPr>
        <w:t xml:space="preserve">In summary, </w:t>
      </w:r>
      <w:r w:rsidR="000A3535" w:rsidRPr="0035414D">
        <w:rPr>
          <w:rFonts w:cs="Arial"/>
          <w:sz w:val="22"/>
          <w:szCs w:val="22"/>
        </w:rPr>
        <w:t xml:space="preserve">implementing the above proposals, still valid although now 30 years overdue, </w:t>
      </w:r>
      <w:r w:rsidR="00954090" w:rsidRPr="0035414D">
        <w:rPr>
          <w:rFonts w:cs="Arial"/>
          <w:sz w:val="22"/>
          <w:szCs w:val="22"/>
        </w:rPr>
        <w:t xml:space="preserve">would </w:t>
      </w:r>
      <w:r w:rsidRPr="0035414D">
        <w:rPr>
          <w:rFonts w:cs="Arial"/>
          <w:sz w:val="22"/>
          <w:szCs w:val="22"/>
        </w:rPr>
        <w:t>help the four UK governm</w:t>
      </w:r>
      <w:r w:rsidR="00954090" w:rsidRPr="0035414D">
        <w:rPr>
          <w:rFonts w:cs="Arial"/>
          <w:sz w:val="22"/>
          <w:szCs w:val="22"/>
        </w:rPr>
        <w:t xml:space="preserve">ents achieve their five stated </w:t>
      </w:r>
      <w:r w:rsidRPr="0035414D">
        <w:rPr>
          <w:rFonts w:cs="Arial"/>
          <w:sz w:val="22"/>
          <w:szCs w:val="22"/>
        </w:rPr>
        <w:t>objectives</w:t>
      </w:r>
    </w:p>
    <w:p w14:paraId="4856FE0F" w14:textId="07A9C87E" w:rsidR="00F808F3" w:rsidRPr="0035414D" w:rsidRDefault="00954090" w:rsidP="00101244">
      <w:pPr>
        <w:pStyle w:val="ListParagraph"/>
        <w:numPr>
          <w:ilvl w:val="0"/>
          <w:numId w:val="28"/>
        </w:numPr>
        <w:ind w:left="993" w:hanging="142"/>
        <w:rPr>
          <w:rFonts w:cs="Arial"/>
          <w:i/>
          <w:sz w:val="22"/>
          <w:szCs w:val="22"/>
        </w:rPr>
      </w:pPr>
      <w:r w:rsidRPr="0035414D">
        <w:rPr>
          <w:rFonts w:eastAsiaTheme="minorHAnsi" w:cs="Arial"/>
          <w:i/>
          <w:sz w:val="22"/>
          <w:szCs w:val="22"/>
          <w:lang w:val="en-US" w:eastAsia="en-US"/>
        </w:rPr>
        <w:t>“</w:t>
      </w:r>
      <w:r w:rsidR="00F808F3" w:rsidRPr="0035414D">
        <w:rPr>
          <w:rFonts w:eastAsiaTheme="minorHAnsi" w:cs="Arial"/>
          <w:i/>
          <w:sz w:val="22"/>
          <w:szCs w:val="22"/>
          <w:lang w:val="en-US" w:eastAsia="en-US"/>
        </w:rPr>
        <w:t xml:space="preserve">improve the protection of the public from the risk of harm from poor professional practice; </w:t>
      </w:r>
    </w:p>
    <w:p w14:paraId="4C5D582B" w14:textId="32853C9E" w:rsidR="00F808F3" w:rsidRPr="0035414D" w:rsidRDefault="00954090" w:rsidP="00101244">
      <w:pPr>
        <w:pStyle w:val="ListParagraph"/>
        <w:numPr>
          <w:ilvl w:val="0"/>
          <w:numId w:val="28"/>
        </w:numPr>
        <w:ind w:left="993" w:hanging="142"/>
        <w:rPr>
          <w:rFonts w:cs="Arial"/>
          <w:i/>
          <w:sz w:val="22"/>
          <w:szCs w:val="22"/>
        </w:rPr>
      </w:pPr>
      <w:r w:rsidRPr="0035414D">
        <w:rPr>
          <w:rFonts w:eastAsiaTheme="minorHAnsi" w:cs="Arial"/>
          <w:i/>
          <w:sz w:val="22"/>
          <w:szCs w:val="22"/>
          <w:lang w:val="en-US" w:eastAsia="en-US"/>
        </w:rPr>
        <w:t>“</w:t>
      </w:r>
      <w:r w:rsidR="00F808F3" w:rsidRPr="0035414D">
        <w:rPr>
          <w:rFonts w:eastAsiaTheme="minorHAnsi" w:cs="Arial"/>
          <w:i/>
          <w:sz w:val="22"/>
          <w:szCs w:val="22"/>
          <w:lang w:val="en-US" w:eastAsia="en-US"/>
        </w:rPr>
        <w:t xml:space="preserve">support the development of a flexible workforce that is better able to meet the challenges of delivering healthcare in the future; </w:t>
      </w:r>
    </w:p>
    <w:p w14:paraId="340C57D7" w14:textId="1D4E1E37" w:rsidR="00F808F3" w:rsidRPr="0035414D" w:rsidRDefault="00954090" w:rsidP="00101244">
      <w:pPr>
        <w:pStyle w:val="ListParagraph"/>
        <w:numPr>
          <w:ilvl w:val="0"/>
          <w:numId w:val="28"/>
        </w:numPr>
        <w:ind w:left="993" w:hanging="142"/>
        <w:rPr>
          <w:rFonts w:cs="Arial"/>
          <w:i/>
          <w:sz w:val="22"/>
          <w:szCs w:val="22"/>
        </w:rPr>
      </w:pPr>
      <w:r w:rsidRPr="0035414D">
        <w:rPr>
          <w:rFonts w:eastAsiaTheme="minorHAnsi" w:cs="Arial"/>
          <w:i/>
          <w:sz w:val="22"/>
          <w:szCs w:val="22"/>
          <w:lang w:val="en-US" w:eastAsia="en-US"/>
        </w:rPr>
        <w:t>“</w:t>
      </w:r>
      <w:r w:rsidR="00F808F3" w:rsidRPr="0035414D">
        <w:rPr>
          <w:rFonts w:eastAsiaTheme="minorHAnsi" w:cs="Arial"/>
          <w:i/>
          <w:sz w:val="22"/>
          <w:szCs w:val="22"/>
          <w:lang w:val="en-US" w:eastAsia="en-US"/>
        </w:rPr>
        <w:t xml:space="preserve">deal with concerns about the performance of professionals in a more proportionate and responsive fashion; </w:t>
      </w:r>
    </w:p>
    <w:p w14:paraId="5892B45C" w14:textId="197336F7" w:rsidR="00F808F3" w:rsidRPr="0035414D" w:rsidRDefault="00954090" w:rsidP="00101244">
      <w:pPr>
        <w:pStyle w:val="ListParagraph"/>
        <w:numPr>
          <w:ilvl w:val="0"/>
          <w:numId w:val="28"/>
        </w:numPr>
        <w:ind w:left="993" w:hanging="142"/>
        <w:rPr>
          <w:rFonts w:cs="Arial"/>
          <w:i/>
          <w:sz w:val="22"/>
          <w:szCs w:val="22"/>
        </w:rPr>
      </w:pPr>
      <w:r w:rsidRPr="0035414D">
        <w:rPr>
          <w:rFonts w:eastAsiaTheme="minorHAnsi" w:cs="Arial"/>
          <w:i/>
          <w:sz w:val="22"/>
          <w:szCs w:val="22"/>
          <w:lang w:val="en-US" w:eastAsia="en-US"/>
        </w:rPr>
        <w:t>“</w:t>
      </w:r>
      <w:r w:rsidR="00F808F3" w:rsidRPr="0035414D">
        <w:rPr>
          <w:rFonts w:eastAsiaTheme="minorHAnsi" w:cs="Arial"/>
          <w:i/>
          <w:sz w:val="22"/>
          <w:szCs w:val="22"/>
          <w:lang w:val="en-US" w:eastAsia="en-US"/>
        </w:rPr>
        <w:t xml:space="preserve">provide greater support to regulated professionals in delivering high quality care; and </w:t>
      </w:r>
    </w:p>
    <w:p w14:paraId="18FCF45F" w14:textId="77777777" w:rsidR="007C28FA" w:rsidRPr="0035414D" w:rsidRDefault="00954090" w:rsidP="00101244">
      <w:pPr>
        <w:pStyle w:val="ListParagraph"/>
        <w:numPr>
          <w:ilvl w:val="0"/>
          <w:numId w:val="28"/>
        </w:numPr>
        <w:ind w:left="993" w:hanging="142"/>
        <w:rPr>
          <w:rFonts w:cs="Arial"/>
          <w:sz w:val="22"/>
          <w:szCs w:val="22"/>
        </w:rPr>
      </w:pPr>
      <w:r w:rsidRPr="0035414D">
        <w:rPr>
          <w:rFonts w:eastAsiaTheme="minorHAnsi" w:cs="Arial"/>
          <w:b/>
          <w:bCs/>
          <w:i/>
          <w:sz w:val="22"/>
          <w:szCs w:val="22"/>
          <w:lang w:val="en-US" w:eastAsia="en-US"/>
        </w:rPr>
        <w:lastRenderedPageBreak/>
        <w:t>“</w:t>
      </w:r>
      <w:r w:rsidR="00F808F3" w:rsidRPr="0035414D">
        <w:rPr>
          <w:rFonts w:eastAsiaTheme="minorHAnsi" w:cs="Arial"/>
          <w:b/>
          <w:bCs/>
          <w:i/>
          <w:sz w:val="22"/>
          <w:szCs w:val="22"/>
          <w:lang w:val="en-US" w:eastAsia="en-US"/>
        </w:rPr>
        <w:t xml:space="preserve">increase </w:t>
      </w:r>
      <w:r w:rsidR="00F808F3" w:rsidRPr="0035414D">
        <w:rPr>
          <w:rFonts w:eastAsiaTheme="minorHAnsi" w:cs="Arial"/>
          <w:i/>
          <w:sz w:val="22"/>
          <w:szCs w:val="22"/>
          <w:lang w:val="en-US" w:eastAsia="en-US"/>
        </w:rPr>
        <w:t>the efficiency of the system</w:t>
      </w:r>
      <w:r w:rsidRPr="0035414D">
        <w:rPr>
          <w:rFonts w:eastAsiaTheme="minorHAnsi" w:cs="Arial"/>
          <w:i/>
          <w:sz w:val="22"/>
          <w:szCs w:val="22"/>
          <w:lang w:val="en-US" w:eastAsia="en-US"/>
        </w:rPr>
        <w:t>”</w:t>
      </w:r>
      <w:r w:rsidRPr="0035414D">
        <w:rPr>
          <w:rStyle w:val="EndnoteReference"/>
          <w:rFonts w:eastAsiaTheme="minorHAnsi" w:cs="Arial"/>
          <w:i/>
          <w:sz w:val="22"/>
          <w:szCs w:val="22"/>
          <w:lang w:val="en-US" w:eastAsia="en-US"/>
        </w:rPr>
        <w:endnoteReference w:id="31"/>
      </w:r>
    </w:p>
    <w:p w14:paraId="064FC614" w14:textId="3B37994F" w:rsidR="000A3535" w:rsidRPr="0035414D" w:rsidRDefault="000A3535" w:rsidP="007C28FA">
      <w:pPr>
        <w:ind w:left="360"/>
        <w:rPr>
          <w:rFonts w:cs="Arial"/>
          <w:sz w:val="22"/>
          <w:szCs w:val="22"/>
        </w:rPr>
      </w:pPr>
      <w:r w:rsidRPr="0035414D">
        <w:rPr>
          <w:rFonts w:cs="Arial"/>
          <w:sz w:val="22"/>
          <w:szCs w:val="22"/>
        </w:rPr>
        <w:t>This is why we strongly believe that this consultation process presents an opportunity for the whole sector to work together with the PSA to develop a new unified regulatory system for audiologists fit for the 21</w:t>
      </w:r>
      <w:r w:rsidRPr="0035414D">
        <w:rPr>
          <w:rFonts w:cs="Arial"/>
          <w:sz w:val="22"/>
          <w:szCs w:val="22"/>
          <w:vertAlign w:val="superscript"/>
        </w:rPr>
        <w:t>st</w:t>
      </w:r>
      <w:r w:rsidRPr="0035414D">
        <w:rPr>
          <w:rFonts w:cs="Arial"/>
          <w:sz w:val="22"/>
          <w:szCs w:val="22"/>
        </w:rPr>
        <w:t xml:space="preserve"> Century. </w:t>
      </w:r>
    </w:p>
    <w:p w14:paraId="4055A076" w14:textId="77777777" w:rsidR="00CA3B67" w:rsidRPr="0035414D" w:rsidRDefault="00CA3B67" w:rsidP="00CA3B67">
      <w:pPr>
        <w:spacing w:before="0" w:after="0" w:line="240" w:lineRule="auto"/>
        <w:ind w:right="-2"/>
        <w:rPr>
          <w:rFonts w:cs="Arial"/>
          <w:sz w:val="22"/>
          <w:szCs w:val="22"/>
        </w:rPr>
      </w:pPr>
    </w:p>
    <w:p w14:paraId="5DD08938" w14:textId="7F512AA3" w:rsidR="006F2FEA" w:rsidRPr="0035414D" w:rsidRDefault="00DC0A86" w:rsidP="00CA3B67">
      <w:pPr>
        <w:pStyle w:val="ListParagraph"/>
        <w:numPr>
          <w:ilvl w:val="0"/>
          <w:numId w:val="32"/>
        </w:numPr>
        <w:spacing w:before="0" w:after="0" w:line="240" w:lineRule="auto"/>
        <w:ind w:right="-2"/>
        <w:rPr>
          <w:rFonts w:cs="Arial"/>
          <w:sz w:val="22"/>
          <w:szCs w:val="22"/>
        </w:rPr>
      </w:pPr>
      <w:r w:rsidRPr="0035414D">
        <w:rPr>
          <w:rFonts w:cs="Arial"/>
          <w:sz w:val="22"/>
          <w:szCs w:val="22"/>
        </w:rPr>
        <w:t xml:space="preserve">The </w:t>
      </w:r>
      <w:r w:rsidR="003817D4" w:rsidRPr="0035414D">
        <w:rPr>
          <w:rFonts w:cs="Arial"/>
          <w:sz w:val="22"/>
          <w:szCs w:val="22"/>
        </w:rPr>
        <w:t xml:space="preserve">NCHA </w:t>
      </w:r>
      <w:r w:rsidR="00D662EA" w:rsidRPr="0035414D">
        <w:rPr>
          <w:rFonts w:cs="Arial"/>
          <w:sz w:val="22"/>
          <w:szCs w:val="22"/>
        </w:rPr>
        <w:t xml:space="preserve">would be happy to meet and discuss our views on the audiology workforce, the UK’s hearing and balance needs and professional regulation in greater detail. We would also welcome a joint meeting </w:t>
      </w:r>
      <w:r w:rsidR="000A3535" w:rsidRPr="0035414D">
        <w:rPr>
          <w:rFonts w:cs="Arial"/>
          <w:sz w:val="22"/>
          <w:szCs w:val="22"/>
        </w:rPr>
        <w:t xml:space="preserve">between the PSA, ourselves and </w:t>
      </w:r>
      <w:r w:rsidR="00D662EA" w:rsidRPr="0035414D">
        <w:rPr>
          <w:rFonts w:cs="Arial"/>
          <w:sz w:val="22"/>
          <w:szCs w:val="22"/>
        </w:rPr>
        <w:t xml:space="preserve">sector partners, including </w:t>
      </w:r>
      <w:r w:rsidRPr="0035414D">
        <w:rPr>
          <w:rFonts w:cs="Arial"/>
          <w:sz w:val="22"/>
          <w:szCs w:val="22"/>
        </w:rPr>
        <w:t>the British Academy of Audiology, British Society of Hearing Aid Audiologists and other members of the Hearing Loss and Deafness Alliance</w:t>
      </w:r>
      <w:r w:rsidR="00D662EA" w:rsidRPr="0035414D">
        <w:rPr>
          <w:rFonts w:cs="Arial"/>
          <w:sz w:val="22"/>
          <w:szCs w:val="22"/>
        </w:rPr>
        <w:t xml:space="preserve">. </w:t>
      </w:r>
    </w:p>
    <w:p w14:paraId="5EE07D5F" w14:textId="77777777" w:rsidR="00CA3B67" w:rsidRPr="0035414D" w:rsidRDefault="00CA3B67" w:rsidP="00CA3B67">
      <w:pPr>
        <w:pStyle w:val="ListParagraph"/>
        <w:spacing w:before="0" w:after="0" w:line="240" w:lineRule="auto"/>
        <w:ind w:left="360" w:right="-2"/>
        <w:rPr>
          <w:rFonts w:cs="Arial"/>
          <w:sz w:val="22"/>
          <w:szCs w:val="22"/>
        </w:rPr>
      </w:pPr>
    </w:p>
    <w:p w14:paraId="4878525C" w14:textId="1D18DC85" w:rsidR="00914DBE" w:rsidRPr="0035414D" w:rsidRDefault="006F2FEA" w:rsidP="00C9790D">
      <w:pPr>
        <w:rPr>
          <w:rFonts w:cs="Arial"/>
          <w:b/>
          <w:sz w:val="22"/>
          <w:szCs w:val="22"/>
        </w:rPr>
      </w:pPr>
      <w:r w:rsidRPr="0035414D">
        <w:rPr>
          <w:rFonts w:cs="Arial"/>
          <w:b/>
          <w:sz w:val="22"/>
          <w:szCs w:val="22"/>
        </w:rPr>
        <w:t>Responses to questions</w:t>
      </w:r>
    </w:p>
    <w:p w14:paraId="242D1E4F" w14:textId="77777777" w:rsidR="006F2FEA" w:rsidRPr="0035414D" w:rsidRDefault="006F2FEA" w:rsidP="00C9790D">
      <w:pPr>
        <w:rPr>
          <w:rFonts w:cs="Arial"/>
          <w:b/>
          <w:sz w:val="22"/>
          <w:szCs w:val="22"/>
        </w:rPr>
      </w:pPr>
    </w:p>
    <w:p w14:paraId="35CB58AA" w14:textId="77777777" w:rsidR="00C9790D" w:rsidRPr="0035414D" w:rsidRDefault="00C9790D" w:rsidP="00C9790D">
      <w:pPr>
        <w:rPr>
          <w:rFonts w:cs="Arial"/>
          <w:b/>
          <w:sz w:val="22"/>
          <w:szCs w:val="22"/>
        </w:rPr>
      </w:pPr>
      <w:r w:rsidRPr="0035414D">
        <w:rPr>
          <w:rFonts w:cs="Arial"/>
          <w:b/>
          <w:sz w:val="22"/>
          <w:szCs w:val="22"/>
        </w:rPr>
        <w:t>Q1: Do you agree that the PSA should take on the role of advising the UK governments on which groups of healthcare professionals should be regulated?</w:t>
      </w:r>
    </w:p>
    <w:p w14:paraId="55154168" w14:textId="77777777" w:rsidR="00C9790D" w:rsidRPr="0035414D" w:rsidRDefault="00C9790D" w:rsidP="00C9790D">
      <w:pPr>
        <w:rPr>
          <w:rFonts w:cs="Arial"/>
          <w:b/>
          <w:sz w:val="22"/>
          <w:szCs w:val="22"/>
        </w:rPr>
      </w:pPr>
      <w:r w:rsidRPr="0035414D">
        <w:rPr>
          <w:rFonts w:cs="Arial"/>
          <w:b/>
          <w:sz w:val="22"/>
          <w:szCs w:val="22"/>
        </w:rPr>
        <w:t>Response:</w:t>
      </w:r>
    </w:p>
    <w:p w14:paraId="190FC8FD" w14:textId="0D33F962" w:rsidR="006101AF" w:rsidRPr="0035414D" w:rsidRDefault="009053CB" w:rsidP="00FD52F2">
      <w:pPr>
        <w:rPr>
          <w:rFonts w:cs="Arial"/>
          <w:sz w:val="22"/>
          <w:szCs w:val="22"/>
        </w:rPr>
      </w:pPr>
      <w:r w:rsidRPr="0035414D">
        <w:rPr>
          <w:rFonts w:cs="Arial"/>
          <w:sz w:val="22"/>
          <w:szCs w:val="22"/>
        </w:rPr>
        <w:t xml:space="preserve">Yes. </w:t>
      </w:r>
      <w:r w:rsidR="00C140DB" w:rsidRPr="0035414D">
        <w:rPr>
          <w:rFonts w:cs="Arial"/>
          <w:sz w:val="22"/>
          <w:szCs w:val="22"/>
        </w:rPr>
        <w:t xml:space="preserve">However we are concerned about </w:t>
      </w:r>
      <w:r w:rsidR="006101AF" w:rsidRPr="0035414D">
        <w:rPr>
          <w:rFonts w:cs="Arial"/>
          <w:sz w:val="22"/>
          <w:szCs w:val="22"/>
        </w:rPr>
        <w:t xml:space="preserve">assumptions in the consultation document and would like these to be reviewed. </w:t>
      </w:r>
      <w:r w:rsidR="00884BAB" w:rsidRPr="0035414D">
        <w:rPr>
          <w:rFonts w:cs="Arial"/>
          <w:sz w:val="22"/>
          <w:szCs w:val="22"/>
        </w:rPr>
        <w:t xml:space="preserve"> </w:t>
      </w:r>
      <w:r w:rsidR="006101AF" w:rsidRPr="0035414D">
        <w:rPr>
          <w:rFonts w:cs="Arial"/>
          <w:sz w:val="22"/>
          <w:szCs w:val="22"/>
        </w:rPr>
        <w:t xml:space="preserve">In particular </w:t>
      </w:r>
      <w:r w:rsidR="00B36197" w:rsidRPr="0035414D">
        <w:rPr>
          <w:rFonts w:cs="Arial"/>
          <w:sz w:val="22"/>
          <w:szCs w:val="22"/>
        </w:rPr>
        <w:t>we do not recognise the following assumptions</w:t>
      </w:r>
      <w:r w:rsidR="00884BAB" w:rsidRPr="0035414D">
        <w:rPr>
          <w:rFonts w:cs="Arial"/>
          <w:sz w:val="22"/>
          <w:szCs w:val="22"/>
        </w:rPr>
        <w:t xml:space="preserve"> </w:t>
      </w:r>
    </w:p>
    <w:p w14:paraId="7CDB9788" w14:textId="21D9D026" w:rsidR="00FD52F2" w:rsidRPr="0035414D" w:rsidRDefault="00B36197" w:rsidP="00FD52F2">
      <w:pPr>
        <w:pStyle w:val="ListParagraph"/>
        <w:numPr>
          <w:ilvl w:val="0"/>
          <w:numId w:val="30"/>
        </w:numPr>
        <w:rPr>
          <w:rFonts w:cs="Arial"/>
          <w:sz w:val="22"/>
          <w:szCs w:val="22"/>
        </w:rPr>
      </w:pPr>
      <w:r w:rsidRPr="0035414D">
        <w:rPr>
          <w:rFonts w:cs="Arial"/>
          <w:i/>
          <w:sz w:val="22"/>
          <w:szCs w:val="22"/>
        </w:rPr>
        <w:t xml:space="preserve"> </w:t>
      </w:r>
      <w:r w:rsidR="00FD52F2" w:rsidRPr="0035414D">
        <w:rPr>
          <w:rFonts w:cs="Arial"/>
          <w:i/>
          <w:sz w:val="22"/>
          <w:szCs w:val="22"/>
        </w:rPr>
        <w:t>“</w:t>
      </w:r>
      <w:r w:rsidR="00FD52F2" w:rsidRPr="0035414D">
        <w:rPr>
          <w:rFonts w:eastAsiaTheme="minorHAnsi" w:cs="Arial"/>
          <w:i/>
          <w:sz w:val="22"/>
          <w:szCs w:val="22"/>
          <w:lang w:eastAsia="en-US"/>
        </w:rPr>
        <w:t>The HCPC is the only regulator that has the</w:t>
      </w:r>
      <w:r w:rsidR="00FD52F2" w:rsidRPr="0035414D">
        <w:rPr>
          <w:rFonts w:cs="Arial"/>
          <w:i/>
          <w:sz w:val="22"/>
          <w:szCs w:val="22"/>
        </w:rPr>
        <w:t xml:space="preserve"> </w:t>
      </w:r>
      <w:r w:rsidR="00FD52F2" w:rsidRPr="0035414D">
        <w:rPr>
          <w:rFonts w:eastAsiaTheme="minorHAnsi" w:cs="Arial"/>
          <w:i/>
          <w:sz w:val="22"/>
          <w:szCs w:val="22"/>
          <w:lang w:eastAsia="en-US"/>
        </w:rPr>
        <w:t>legislative power to recommend that a group should be statutorily regulated. As the</w:t>
      </w:r>
      <w:r w:rsidR="00FD52F2" w:rsidRPr="0035414D">
        <w:rPr>
          <w:rFonts w:cs="Arial"/>
          <w:i/>
          <w:sz w:val="22"/>
          <w:szCs w:val="22"/>
        </w:rPr>
        <w:t xml:space="preserve"> </w:t>
      </w:r>
      <w:r w:rsidR="00FD52F2" w:rsidRPr="0035414D">
        <w:rPr>
          <w:rFonts w:eastAsiaTheme="minorHAnsi" w:cs="Arial"/>
          <w:i/>
          <w:sz w:val="22"/>
          <w:szCs w:val="22"/>
          <w:lang w:eastAsia="en-US"/>
        </w:rPr>
        <w:t>HCPC has traditionally been the regulatory body to assume regulatory oversight of new</w:t>
      </w:r>
      <w:r w:rsidR="00FD52F2" w:rsidRPr="0035414D">
        <w:rPr>
          <w:rFonts w:cs="Arial"/>
          <w:i/>
          <w:sz w:val="22"/>
          <w:szCs w:val="22"/>
        </w:rPr>
        <w:t xml:space="preserve"> </w:t>
      </w:r>
      <w:r w:rsidR="00FD52F2" w:rsidRPr="0035414D">
        <w:rPr>
          <w:rFonts w:eastAsiaTheme="minorHAnsi" w:cs="Arial"/>
          <w:i/>
          <w:sz w:val="22"/>
          <w:szCs w:val="22"/>
          <w:lang w:eastAsia="en-US"/>
        </w:rPr>
        <w:t>groups, it could be seen to have a vested interest in expanding its registrant base”</w:t>
      </w:r>
      <w:r w:rsidR="00FD52F2" w:rsidRPr="0035414D">
        <w:rPr>
          <w:rStyle w:val="EndnoteReference"/>
          <w:rFonts w:eastAsiaTheme="minorHAnsi" w:cs="Arial"/>
          <w:i/>
          <w:sz w:val="22"/>
          <w:szCs w:val="22"/>
          <w:lang w:eastAsia="en-US"/>
        </w:rPr>
        <w:endnoteReference w:id="32"/>
      </w:r>
      <w:r w:rsidR="00FD52F2" w:rsidRPr="0035414D">
        <w:rPr>
          <w:rFonts w:eastAsiaTheme="minorHAnsi" w:cs="Arial"/>
          <w:i/>
          <w:sz w:val="22"/>
          <w:szCs w:val="22"/>
          <w:lang w:eastAsia="en-US"/>
        </w:rPr>
        <w:t>,</w:t>
      </w:r>
      <w:r w:rsidR="00FD52F2" w:rsidRPr="0035414D">
        <w:rPr>
          <w:rFonts w:eastAsiaTheme="minorHAnsi" w:cs="Arial"/>
          <w:sz w:val="22"/>
          <w:szCs w:val="22"/>
          <w:lang w:eastAsia="en-US"/>
        </w:rPr>
        <w:t xml:space="preserve"> </w:t>
      </w:r>
    </w:p>
    <w:p w14:paraId="3F8F61D9" w14:textId="17852758" w:rsidR="00FD52F2" w:rsidRPr="0035414D" w:rsidRDefault="00FD52F2" w:rsidP="00FD52F2">
      <w:pPr>
        <w:pStyle w:val="ListParagraph"/>
        <w:numPr>
          <w:ilvl w:val="0"/>
          <w:numId w:val="30"/>
        </w:numPr>
        <w:rPr>
          <w:rFonts w:cs="Arial"/>
          <w:i/>
          <w:sz w:val="22"/>
          <w:szCs w:val="22"/>
        </w:rPr>
      </w:pPr>
      <w:r w:rsidRPr="0035414D">
        <w:rPr>
          <w:rFonts w:eastAsiaTheme="minorHAnsi" w:cs="Arial"/>
          <w:i/>
          <w:sz w:val="22"/>
          <w:szCs w:val="22"/>
          <w:lang w:eastAsia="en-US"/>
        </w:rPr>
        <w:t>“We therefore believe that the PSA, working with relevant stakeholders, would be better placed to provide advice on the regulation of professions. The ultimate decision regarding whether a group should be regulated would remain with Ministers. While the UK governments recognise that the PSA has powers to accredit voluntary registers, it is not believed this will create a conflict of interest”</w:t>
      </w:r>
      <w:r w:rsidRPr="0035414D">
        <w:rPr>
          <w:rStyle w:val="EndnoteReference"/>
          <w:rFonts w:eastAsiaTheme="minorHAnsi" w:cs="Arial"/>
          <w:i/>
          <w:sz w:val="22"/>
          <w:szCs w:val="22"/>
          <w:lang w:eastAsia="en-US"/>
        </w:rPr>
        <w:endnoteReference w:id="33"/>
      </w:r>
    </w:p>
    <w:p w14:paraId="742290B4" w14:textId="0C4F0604" w:rsidR="00081BB7" w:rsidRPr="0035414D" w:rsidRDefault="00884BAB" w:rsidP="00C9790D">
      <w:pPr>
        <w:rPr>
          <w:rFonts w:cs="Arial"/>
          <w:sz w:val="22"/>
          <w:szCs w:val="22"/>
        </w:rPr>
      </w:pPr>
      <w:r w:rsidRPr="0035414D">
        <w:rPr>
          <w:rFonts w:cs="Arial"/>
          <w:sz w:val="22"/>
          <w:szCs w:val="22"/>
        </w:rPr>
        <w:t xml:space="preserve">There is no evidence that we are aware of that supports these claims, and in fact our own experience suggests the opposite is also </w:t>
      </w:r>
      <w:r w:rsidR="00832C1C" w:rsidRPr="0035414D">
        <w:rPr>
          <w:rFonts w:cs="Arial"/>
          <w:sz w:val="22"/>
          <w:szCs w:val="22"/>
        </w:rPr>
        <w:t>possible</w:t>
      </w:r>
      <w:r w:rsidR="00482D0A" w:rsidRPr="0035414D">
        <w:rPr>
          <w:rFonts w:cs="Arial"/>
          <w:sz w:val="22"/>
          <w:szCs w:val="22"/>
        </w:rPr>
        <w:t xml:space="preserve">.  </w:t>
      </w:r>
      <w:r w:rsidR="00B36197" w:rsidRPr="0035414D">
        <w:rPr>
          <w:rFonts w:cs="Arial"/>
          <w:sz w:val="22"/>
          <w:szCs w:val="22"/>
        </w:rPr>
        <w:t xml:space="preserve">For example the </w:t>
      </w:r>
    </w:p>
    <w:p w14:paraId="0CEDD83F" w14:textId="1999B9FB" w:rsidR="00081BB7" w:rsidRPr="0035414D" w:rsidRDefault="00B36197" w:rsidP="00081BB7">
      <w:pPr>
        <w:pStyle w:val="ListParagraph"/>
        <w:numPr>
          <w:ilvl w:val="0"/>
          <w:numId w:val="31"/>
        </w:numPr>
        <w:rPr>
          <w:rFonts w:cs="Arial"/>
          <w:sz w:val="22"/>
          <w:szCs w:val="22"/>
        </w:rPr>
      </w:pPr>
      <w:r w:rsidRPr="0035414D">
        <w:rPr>
          <w:rFonts w:cs="Arial"/>
          <w:sz w:val="22"/>
          <w:szCs w:val="22"/>
        </w:rPr>
        <w:lastRenderedPageBreak/>
        <w:t xml:space="preserve">HCPC has not </w:t>
      </w:r>
      <w:r w:rsidR="00482D0A" w:rsidRPr="0035414D">
        <w:rPr>
          <w:rFonts w:cs="Arial"/>
          <w:sz w:val="22"/>
          <w:szCs w:val="22"/>
        </w:rPr>
        <w:t xml:space="preserve">yet </w:t>
      </w:r>
      <w:r w:rsidRPr="0035414D">
        <w:rPr>
          <w:rFonts w:cs="Arial"/>
          <w:sz w:val="22"/>
          <w:szCs w:val="22"/>
        </w:rPr>
        <w:t>used this legislative power to recommend that all audiologist</w:t>
      </w:r>
      <w:r w:rsidR="00482D0A" w:rsidRPr="0035414D">
        <w:rPr>
          <w:rFonts w:cs="Arial"/>
          <w:sz w:val="22"/>
          <w:szCs w:val="22"/>
        </w:rPr>
        <w:t>s</w:t>
      </w:r>
      <w:r w:rsidRPr="0035414D">
        <w:rPr>
          <w:rFonts w:cs="Arial"/>
          <w:sz w:val="22"/>
          <w:szCs w:val="22"/>
        </w:rPr>
        <w:t xml:space="preserve"> should be statutorily regulated</w:t>
      </w:r>
      <w:r w:rsidR="002A7799" w:rsidRPr="0035414D">
        <w:rPr>
          <w:rFonts w:cs="Arial"/>
          <w:sz w:val="22"/>
          <w:szCs w:val="22"/>
        </w:rPr>
        <w:t>,</w:t>
      </w:r>
      <w:r w:rsidRPr="0035414D">
        <w:rPr>
          <w:rFonts w:cs="Arial"/>
          <w:sz w:val="22"/>
          <w:szCs w:val="22"/>
        </w:rPr>
        <w:t xml:space="preserve"> even though our understanding is that it and the professional bodies in the sector believe there is a strong case for improving consistency in education, training and regulation (see </w:t>
      </w:r>
      <w:r w:rsidR="007E1ED9" w:rsidRPr="0035414D">
        <w:rPr>
          <w:rFonts w:cs="Arial"/>
          <w:sz w:val="22"/>
          <w:szCs w:val="22"/>
        </w:rPr>
        <w:t xml:space="preserve">introduction </w:t>
      </w:r>
      <w:r w:rsidRPr="0035414D">
        <w:rPr>
          <w:rFonts w:cs="Arial"/>
          <w:sz w:val="22"/>
          <w:szCs w:val="22"/>
        </w:rPr>
        <w:t>above)</w:t>
      </w:r>
    </w:p>
    <w:p w14:paraId="210F1D04" w14:textId="1346AE0D" w:rsidR="00081BB7" w:rsidRPr="0035414D" w:rsidRDefault="00B36197" w:rsidP="00081BB7">
      <w:pPr>
        <w:pStyle w:val="ListParagraph"/>
        <w:numPr>
          <w:ilvl w:val="0"/>
          <w:numId w:val="31"/>
        </w:numPr>
        <w:rPr>
          <w:rFonts w:cs="Arial"/>
          <w:sz w:val="22"/>
          <w:szCs w:val="22"/>
        </w:rPr>
      </w:pPr>
      <w:r w:rsidRPr="0035414D">
        <w:rPr>
          <w:rFonts w:cs="Arial"/>
          <w:sz w:val="22"/>
          <w:szCs w:val="22"/>
        </w:rPr>
        <w:t xml:space="preserve">PSA has </w:t>
      </w:r>
      <w:r w:rsidR="00081BB7" w:rsidRPr="0035414D">
        <w:rPr>
          <w:rFonts w:cs="Arial"/>
          <w:sz w:val="22"/>
          <w:szCs w:val="22"/>
        </w:rPr>
        <w:t xml:space="preserve">not, to the best of our knowledge, </w:t>
      </w:r>
      <w:r w:rsidRPr="0035414D">
        <w:rPr>
          <w:rFonts w:cs="Arial"/>
          <w:sz w:val="22"/>
          <w:szCs w:val="22"/>
        </w:rPr>
        <w:t>publically acknowledged significant issues with very poor uptake of its accredited voluntary registers</w:t>
      </w:r>
      <w:r w:rsidR="002A7799" w:rsidRPr="0035414D">
        <w:rPr>
          <w:rFonts w:cs="Arial"/>
          <w:sz w:val="22"/>
          <w:szCs w:val="22"/>
        </w:rPr>
        <w:t>,</w:t>
      </w:r>
      <w:r w:rsidRPr="0035414D">
        <w:rPr>
          <w:rFonts w:cs="Arial"/>
          <w:sz w:val="22"/>
          <w:szCs w:val="22"/>
        </w:rPr>
        <w:t xml:space="preserve"> and employers therefore in effect ignoring </w:t>
      </w:r>
      <w:r w:rsidR="00081BB7" w:rsidRPr="0035414D">
        <w:rPr>
          <w:rFonts w:cs="Arial"/>
          <w:sz w:val="22"/>
          <w:szCs w:val="22"/>
        </w:rPr>
        <w:t xml:space="preserve">its advice (see </w:t>
      </w:r>
      <w:r w:rsidR="007E1ED9" w:rsidRPr="0035414D">
        <w:rPr>
          <w:rFonts w:cs="Arial"/>
          <w:sz w:val="22"/>
          <w:szCs w:val="22"/>
        </w:rPr>
        <w:t xml:space="preserve">introduction </w:t>
      </w:r>
      <w:r w:rsidR="00081BB7" w:rsidRPr="0035414D">
        <w:rPr>
          <w:rFonts w:cs="Arial"/>
          <w:sz w:val="22"/>
          <w:szCs w:val="22"/>
        </w:rPr>
        <w:t>above).</w:t>
      </w:r>
    </w:p>
    <w:p w14:paraId="40A4AB79" w14:textId="2D3805D0" w:rsidR="00B83FC7" w:rsidRPr="0035414D" w:rsidRDefault="00482D0A" w:rsidP="00081BB7">
      <w:pPr>
        <w:rPr>
          <w:rFonts w:cs="Arial"/>
          <w:sz w:val="22"/>
          <w:szCs w:val="22"/>
        </w:rPr>
      </w:pPr>
      <w:r w:rsidRPr="0035414D">
        <w:rPr>
          <w:rFonts w:cs="Arial"/>
          <w:sz w:val="22"/>
          <w:szCs w:val="22"/>
        </w:rPr>
        <w:t>We are therefore naturally concerned that there could be a conflict of interest if the PSA, for example, strongly supported accredited voluntary registration without providing evidence that such registers work – i.e. offer greater benefits than costs when compared to statutory regulation.</w:t>
      </w:r>
      <w:r w:rsidR="0076577F" w:rsidRPr="0035414D">
        <w:rPr>
          <w:rFonts w:cs="Arial"/>
          <w:sz w:val="22"/>
          <w:szCs w:val="22"/>
        </w:rPr>
        <w:t xml:space="preserve"> This should be carefully examined before the PSA takes on the role of advising the UK governments on which groups of healthcare professionals should be regulated. </w:t>
      </w:r>
    </w:p>
    <w:p w14:paraId="772836AD" w14:textId="77777777" w:rsidR="00B83FC7" w:rsidRPr="0035414D" w:rsidRDefault="00B83FC7" w:rsidP="00C9790D">
      <w:pPr>
        <w:rPr>
          <w:rFonts w:cs="Arial"/>
          <w:sz w:val="22"/>
          <w:szCs w:val="22"/>
        </w:rPr>
      </w:pPr>
    </w:p>
    <w:p w14:paraId="5D37A203" w14:textId="77777777" w:rsidR="00C9790D" w:rsidRPr="0035414D" w:rsidRDefault="00C9790D" w:rsidP="00C9790D">
      <w:pPr>
        <w:rPr>
          <w:rFonts w:cs="Arial"/>
          <w:b/>
          <w:sz w:val="22"/>
          <w:szCs w:val="22"/>
        </w:rPr>
      </w:pPr>
      <w:r w:rsidRPr="0035414D">
        <w:rPr>
          <w:rFonts w:cs="Arial"/>
          <w:b/>
          <w:sz w:val="22"/>
          <w:szCs w:val="22"/>
        </w:rPr>
        <w:t xml:space="preserve">Q2: What are your views on the criteria suggested by the PSA to assess the appropriate level of regulatory oversight required of various professional groups? </w:t>
      </w:r>
    </w:p>
    <w:p w14:paraId="3A4F2B6D" w14:textId="77777777" w:rsidR="00C9790D" w:rsidRPr="0035414D" w:rsidRDefault="00C9790D" w:rsidP="00C9790D">
      <w:pPr>
        <w:rPr>
          <w:rFonts w:cs="Arial"/>
          <w:b/>
          <w:sz w:val="22"/>
          <w:szCs w:val="22"/>
        </w:rPr>
      </w:pPr>
      <w:r w:rsidRPr="0035414D">
        <w:rPr>
          <w:rFonts w:cs="Arial"/>
          <w:b/>
          <w:sz w:val="22"/>
          <w:szCs w:val="22"/>
        </w:rPr>
        <w:t>Response:</w:t>
      </w:r>
    </w:p>
    <w:p w14:paraId="2D56778A" w14:textId="607237BC" w:rsidR="009C7B65" w:rsidRPr="0035414D" w:rsidRDefault="004E6E66" w:rsidP="00C9790D">
      <w:pPr>
        <w:rPr>
          <w:rFonts w:cs="Arial"/>
          <w:sz w:val="22"/>
          <w:szCs w:val="22"/>
        </w:rPr>
      </w:pPr>
      <w:r w:rsidRPr="0035414D">
        <w:rPr>
          <w:rFonts w:cs="Arial"/>
          <w:sz w:val="22"/>
          <w:szCs w:val="22"/>
        </w:rPr>
        <w:t xml:space="preserve">Given the central importance of professional regulation </w:t>
      </w:r>
      <w:r w:rsidR="000A3A80" w:rsidRPr="0035414D">
        <w:rPr>
          <w:rFonts w:cs="Arial"/>
          <w:sz w:val="22"/>
          <w:szCs w:val="22"/>
        </w:rPr>
        <w:t xml:space="preserve">– e.g. </w:t>
      </w:r>
      <w:r w:rsidRPr="0035414D">
        <w:rPr>
          <w:rFonts w:cs="Arial"/>
          <w:sz w:val="22"/>
          <w:szCs w:val="22"/>
        </w:rPr>
        <w:t>in ensuring public trust, patient rights and the safe, effective and efficient provision of health care in the UK</w:t>
      </w:r>
      <w:r w:rsidR="000A3A80" w:rsidRPr="0035414D">
        <w:rPr>
          <w:rFonts w:cs="Arial"/>
          <w:sz w:val="22"/>
          <w:szCs w:val="22"/>
        </w:rPr>
        <w:t xml:space="preserve"> –</w:t>
      </w:r>
      <w:r w:rsidRPr="0035414D">
        <w:rPr>
          <w:rFonts w:cs="Arial"/>
          <w:sz w:val="22"/>
          <w:szCs w:val="22"/>
        </w:rPr>
        <w:t xml:space="preserve"> we believe the PSA’s two stage approach is grossly over simplified and unscientific</w:t>
      </w:r>
      <w:r w:rsidR="000E258E" w:rsidRPr="0035414D">
        <w:rPr>
          <w:rFonts w:cs="Arial"/>
          <w:sz w:val="22"/>
          <w:szCs w:val="22"/>
        </w:rPr>
        <w:t>, and has potentially been misrepresented in this consultation</w:t>
      </w:r>
      <w:r w:rsidR="009B7B8B" w:rsidRPr="0035414D">
        <w:rPr>
          <w:rFonts w:cs="Arial"/>
          <w:sz w:val="22"/>
          <w:szCs w:val="22"/>
        </w:rPr>
        <w:t xml:space="preserve">  </w:t>
      </w:r>
    </w:p>
    <w:p w14:paraId="04AC8AE4" w14:textId="29FC55A6" w:rsidR="00503A00" w:rsidRPr="0035414D" w:rsidRDefault="004E6E66" w:rsidP="00C9790D">
      <w:pPr>
        <w:rPr>
          <w:rFonts w:cs="Arial"/>
          <w:sz w:val="22"/>
          <w:szCs w:val="22"/>
        </w:rPr>
      </w:pPr>
      <w:r w:rsidRPr="0035414D">
        <w:rPr>
          <w:rFonts w:cs="Arial"/>
          <w:sz w:val="22"/>
          <w:szCs w:val="22"/>
        </w:rPr>
        <w:t>For example</w:t>
      </w:r>
    </w:p>
    <w:p w14:paraId="7F815D86" w14:textId="506E8F3B" w:rsidR="009C7B65" w:rsidRPr="0035414D" w:rsidRDefault="004E6E66" w:rsidP="00EA0416">
      <w:pPr>
        <w:pStyle w:val="ListParagraph"/>
        <w:numPr>
          <w:ilvl w:val="0"/>
          <w:numId w:val="33"/>
        </w:numPr>
        <w:rPr>
          <w:rFonts w:cs="Arial"/>
          <w:sz w:val="22"/>
          <w:szCs w:val="22"/>
        </w:rPr>
      </w:pPr>
      <w:r w:rsidRPr="0035414D">
        <w:rPr>
          <w:rFonts w:cs="Arial"/>
          <w:sz w:val="22"/>
          <w:szCs w:val="22"/>
        </w:rPr>
        <w:t>the “scale of risk” is not necessarily correlated to the professional group or number of patients who are treated</w:t>
      </w:r>
      <w:r w:rsidR="00976EE6" w:rsidRPr="0035414D">
        <w:rPr>
          <w:rStyle w:val="EndnoteReference"/>
          <w:rFonts w:cs="Arial"/>
          <w:sz w:val="22"/>
          <w:szCs w:val="22"/>
        </w:rPr>
        <w:endnoteReference w:id="34"/>
      </w:r>
      <w:r w:rsidR="00E03868" w:rsidRPr="0035414D">
        <w:rPr>
          <w:rFonts w:cs="Arial"/>
          <w:sz w:val="22"/>
          <w:szCs w:val="22"/>
        </w:rPr>
        <w:t>.</w:t>
      </w:r>
      <w:r w:rsidR="005F6CFA" w:rsidRPr="0035414D">
        <w:rPr>
          <w:rFonts w:cs="Arial"/>
          <w:sz w:val="22"/>
          <w:szCs w:val="22"/>
        </w:rPr>
        <w:t xml:space="preserve"> We understand however why the PSA has set out </w:t>
      </w:r>
      <w:r w:rsidR="000A5E58" w:rsidRPr="0035414D">
        <w:rPr>
          <w:rFonts w:cs="Arial"/>
          <w:sz w:val="22"/>
          <w:szCs w:val="22"/>
        </w:rPr>
        <w:t xml:space="preserve">this </w:t>
      </w:r>
      <w:r w:rsidR="009C7B65" w:rsidRPr="0035414D">
        <w:rPr>
          <w:rFonts w:cs="Arial"/>
          <w:sz w:val="22"/>
          <w:szCs w:val="22"/>
        </w:rPr>
        <w:t>process</w:t>
      </w:r>
      <w:r w:rsidR="00C3633A" w:rsidRPr="0035414D">
        <w:rPr>
          <w:rFonts w:cs="Arial"/>
          <w:sz w:val="22"/>
          <w:szCs w:val="22"/>
        </w:rPr>
        <w:t xml:space="preserve"> </w:t>
      </w:r>
      <w:r w:rsidR="009C7B65" w:rsidRPr="0035414D">
        <w:rPr>
          <w:rFonts w:cs="Arial"/>
          <w:sz w:val="22"/>
          <w:szCs w:val="22"/>
        </w:rPr>
        <w:t>–</w:t>
      </w:r>
      <w:r w:rsidR="00C3633A" w:rsidRPr="0035414D">
        <w:rPr>
          <w:rFonts w:cs="Arial"/>
          <w:sz w:val="22"/>
          <w:szCs w:val="22"/>
        </w:rPr>
        <w:t xml:space="preserve"> </w:t>
      </w:r>
      <w:r w:rsidR="005F6CFA" w:rsidRPr="0035414D">
        <w:rPr>
          <w:rFonts w:cs="Arial"/>
          <w:sz w:val="22"/>
          <w:szCs w:val="22"/>
        </w:rPr>
        <w:t>i</w:t>
      </w:r>
      <w:r w:rsidR="009C7B65" w:rsidRPr="0035414D">
        <w:rPr>
          <w:rFonts w:cs="Arial"/>
          <w:sz w:val="22"/>
          <w:szCs w:val="22"/>
        </w:rPr>
        <w:t>t is easy</w:t>
      </w:r>
      <w:r w:rsidR="005F6CFA" w:rsidRPr="0035414D">
        <w:rPr>
          <w:rFonts w:cs="Arial"/>
          <w:sz w:val="22"/>
          <w:szCs w:val="22"/>
        </w:rPr>
        <w:t xml:space="preserve"> to apply and bypasses the need for a comprehensive review of the </w:t>
      </w:r>
      <w:r w:rsidR="000A3535" w:rsidRPr="0035414D">
        <w:rPr>
          <w:rFonts w:cs="Arial"/>
          <w:sz w:val="22"/>
          <w:szCs w:val="22"/>
        </w:rPr>
        <w:t xml:space="preserve">clinical </w:t>
      </w:r>
      <w:r w:rsidR="005F6CFA" w:rsidRPr="0035414D">
        <w:rPr>
          <w:rFonts w:cs="Arial"/>
          <w:sz w:val="22"/>
          <w:szCs w:val="22"/>
        </w:rPr>
        <w:t xml:space="preserve">literature to understand actual risks associated with a complex set of patient interactions across a complicated </w:t>
      </w:r>
      <w:r w:rsidR="009C7B65" w:rsidRPr="0035414D">
        <w:rPr>
          <w:rFonts w:cs="Arial"/>
          <w:sz w:val="22"/>
          <w:szCs w:val="22"/>
        </w:rPr>
        <w:t>healthcare system etc.</w:t>
      </w:r>
    </w:p>
    <w:p w14:paraId="42277C27" w14:textId="50AC2C66" w:rsidR="00E7132F" w:rsidRPr="0035414D" w:rsidRDefault="00503A00" w:rsidP="003401AA">
      <w:pPr>
        <w:pStyle w:val="ListParagraph"/>
        <w:numPr>
          <w:ilvl w:val="0"/>
          <w:numId w:val="33"/>
        </w:numPr>
        <w:rPr>
          <w:rFonts w:cs="Arial"/>
          <w:i/>
          <w:sz w:val="22"/>
          <w:szCs w:val="22"/>
        </w:rPr>
      </w:pPr>
      <w:r w:rsidRPr="0035414D">
        <w:rPr>
          <w:rFonts w:cs="Arial"/>
          <w:sz w:val="22"/>
          <w:szCs w:val="22"/>
        </w:rPr>
        <w:t>the PSA’s original paper</w:t>
      </w:r>
      <w:r w:rsidR="00961962" w:rsidRPr="0035414D">
        <w:rPr>
          <w:rFonts w:cs="Arial"/>
          <w:sz w:val="22"/>
          <w:szCs w:val="22"/>
        </w:rPr>
        <w:t xml:space="preserve"> </w:t>
      </w:r>
      <w:r w:rsidR="00B61A0B" w:rsidRPr="0035414D">
        <w:rPr>
          <w:rFonts w:cs="Arial"/>
          <w:sz w:val="22"/>
          <w:szCs w:val="22"/>
        </w:rPr>
        <w:t>on</w:t>
      </w:r>
      <w:r w:rsidR="00961962" w:rsidRPr="0035414D">
        <w:rPr>
          <w:rFonts w:cs="Arial"/>
          <w:sz w:val="22"/>
          <w:szCs w:val="22"/>
        </w:rPr>
        <w:t xml:space="preserve"> this model</w:t>
      </w:r>
      <w:r w:rsidR="00E63719" w:rsidRPr="0035414D">
        <w:rPr>
          <w:rFonts w:cs="Arial"/>
          <w:sz w:val="22"/>
          <w:szCs w:val="22"/>
        </w:rPr>
        <w:t xml:space="preserve"> was limited to assessing new and unregulated occupations to determine the appropriate level of oversight</w:t>
      </w:r>
      <w:r w:rsidR="001961EC" w:rsidRPr="0035414D">
        <w:rPr>
          <w:rFonts w:cs="Arial"/>
          <w:sz w:val="22"/>
          <w:szCs w:val="22"/>
        </w:rPr>
        <w:t xml:space="preserve"> – i.e. </w:t>
      </w:r>
      <w:r w:rsidR="00F25DF3" w:rsidRPr="0035414D">
        <w:rPr>
          <w:rFonts w:cs="Arial"/>
          <w:sz w:val="22"/>
          <w:szCs w:val="22"/>
        </w:rPr>
        <w:t xml:space="preserve">reviewing existing registered professions was </w:t>
      </w:r>
      <w:r w:rsidR="00E7132F" w:rsidRPr="0035414D">
        <w:rPr>
          <w:rFonts w:cs="Arial"/>
          <w:i/>
          <w:sz w:val="22"/>
          <w:szCs w:val="22"/>
        </w:rPr>
        <w:t>“outside the scope of [that] piece of work”</w:t>
      </w:r>
      <w:r w:rsidR="004C1831" w:rsidRPr="0035414D">
        <w:rPr>
          <w:rStyle w:val="EndnoteReference"/>
          <w:rFonts w:cs="Arial"/>
          <w:sz w:val="22"/>
          <w:szCs w:val="22"/>
        </w:rPr>
        <w:endnoteReference w:id="35"/>
      </w:r>
      <w:r w:rsidR="007654AF" w:rsidRPr="0035414D">
        <w:rPr>
          <w:rFonts w:cs="Arial"/>
          <w:sz w:val="22"/>
          <w:szCs w:val="22"/>
        </w:rPr>
        <w:t xml:space="preserve">. It is therefore </w:t>
      </w:r>
      <w:r w:rsidR="001961EC" w:rsidRPr="0035414D">
        <w:rPr>
          <w:rFonts w:cs="Arial"/>
          <w:sz w:val="22"/>
          <w:szCs w:val="22"/>
        </w:rPr>
        <w:t xml:space="preserve">not clear why </w:t>
      </w:r>
      <w:r w:rsidR="007654AF" w:rsidRPr="0035414D">
        <w:rPr>
          <w:rFonts w:cs="Arial"/>
          <w:sz w:val="22"/>
          <w:szCs w:val="22"/>
        </w:rPr>
        <w:t>paragraph 2.7</w:t>
      </w:r>
      <w:r w:rsidR="001961EC" w:rsidRPr="0035414D">
        <w:rPr>
          <w:rFonts w:cs="Arial"/>
          <w:sz w:val="22"/>
          <w:szCs w:val="22"/>
        </w:rPr>
        <w:t xml:space="preserve"> </w:t>
      </w:r>
      <w:r w:rsidR="001A30D4" w:rsidRPr="0035414D">
        <w:rPr>
          <w:rFonts w:cs="Arial"/>
          <w:sz w:val="22"/>
          <w:szCs w:val="22"/>
        </w:rPr>
        <w:t xml:space="preserve">in the consultation document </w:t>
      </w:r>
      <w:r w:rsidR="001961EC" w:rsidRPr="0035414D">
        <w:rPr>
          <w:rFonts w:cs="Arial"/>
          <w:sz w:val="22"/>
          <w:szCs w:val="22"/>
        </w:rPr>
        <w:t>claims</w:t>
      </w:r>
      <w:r w:rsidR="007654AF" w:rsidRPr="0035414D">
        <w:rPr>
          <w:rFonts w:cs="Arial"/>
          <w:sz w:val="22"/>
          <w:szCs w:val="22"/>
        </w:rPr>
        <w:t xml:space="preserve">, </w:t>
      </w:r>
      <w:r w:rsidR="007654AF" w:rsidRPr="0035414D">
        <w:rPr>
          <w:rFonts w:eastAsiaTheme="minorHAnsi" w:cs="Arial"/>
          <w:i/>
          <w:sz w:val="22"/>
          <w:szCs w:val="22"/>
          <w:lang w:eastAsia="en-US"/>
        </w:rPr>
        <w:t>“this model could be applied to all professional groups, including those which are currently subject to statutory regulation”</w:t>
      </w:r>
      <w:r w:rsidR="004C15F3" w:rsidRPr="0035414D">
        <w:rPr>
          <w:rFonts w:eastAsiaTheme="minorHAnsi" w:cs="Arial"/>
          <w:i/>
          <w:sz w:val="22"/>
          <w:szCs w:val="22"/>
          <w:lang w:eastAsia="en-US"/>
        </w:rPr>
        <w:t>.</w:t>
      </w:r>
      <w:r w:rsidR="00470ABF" w:rsidRPr="0035414D">
        <w:rPr>
          <w:rFonts w:eastAsiaTheme="minorHAnsi" w:cs="Arial"/>
          <w:i/>
          <w:sz w:val="22"/>
          <w:szCs w:val="22"/>
          <w:lang w:eastAsia="en-US"/>
        </w:rPr>
        <w:t xml:space="preserve"> </w:t>
      </w:r>
      <w:r w:rsidR="00470ABF" w:rsidRPr="0035414D">
        <w:rPr>
          <w:rFonts w:eastAsiaTheme="minorHAnsi" w:cs="Arial"/>
          <w:sz w:val="22"/>
          <w:szCs w:val="22"/>
          <w:lang w:eastAsia="en-US"/>
        </w:rPr>
        <w:t>The consultation document, in our view, could have been much clearer on the original scope of the PSA’s work</w:t>
      </w:r>
      <w:r w:rsidR="009D2C29" w:rsidRPr="0035414D">
        <w:rPr>
          <w:rFonts w:eastAsiaTheme="minorHAnsi" w:cs="Arial"/>
          <w:sz w:val="22"/>
          <w:szCs w:val="22"/>
          <w:lang w:eastAsia="en-US"/>
        </w:rPr>
        <w:t xml:space="preserve"> and </w:t>
      </w:r>
      <w:r w:rsidR="008B5E0A" w:rsidRPr="0035414D">
        <w:rPr>
          <w:rFonts w:eastAsiaTheme="minorHAnsi" w:cs="Arial"/>
          <w:sz w:val="22"/>
          <w:szCs w:val="22"/>
          <w:lang w:eastAsia="en-US"/>
        </w:rPr>
        <w:t xml:space="preserve">therefore </w:t>
      </w:r>
      <w:r w:rsidR="009D2C29" w:rsidRPr="0035414D">
        <w:rPr>
          <w:rFonts w:eastAsiaTheme="minorHAnsi" w:cs="Arial"/>
          <w:sz w:val="22"/>
          <w:szCs w:val="22"/>
          <w:lang w:eastAsia="en-US"/>
        </w:rPr>
        <w:t xml:space="preserve">limitations </w:t>
      </w:r>
      <w:r w:rsidR="008B5E0A" w:rsidRPr="0035414D">
        <w:rPr>
          <w:rFonts w:eastAsiaTheme="minorHAnsi" w:cs="Arial"/>
          <w:sz w:val="22"/>
          <w:szCs w:val="22"/>
          <w:lang w:eastAsia="en-US"/>
        </w:rPr>
        <w:t xml:space="preserve">with the </w:t>
      </w:r>
      <w:r w:rsidR="008C3382" w:rsidRPr="0035414D">
        <w:rPr>
          <w:rFonts w:eastAsiaTheme="minorHAnsi" w:cs="Arial"/>
          <w:sz w:val="22"/>
          <w:szCs w:val="22"/>
          <w:lang w:eastAsia="en-US"/>
        </w:rPr>
        <w:t>proposed model</w:t>
      </w:r>
      <w:r w:rsidR="00470ABF" w:rsidRPr="0035414D">
        <w:rPr>
          <w:rFonts w:eastAsiaTheme="minorHAnsi" w:cs="Arial"/>
          <w:sz w:val="22"/>
          <w:szCs w:val="22"/>
          <w:lang w:eastAsia="en-US"/>
        </w:rPr>
        <w:t>.</w:t>
      </w:r>
    </w:p>
    <w:p w14:paraId="58719D9C" w14:textId="609F71E2" w:rsidR="005F6CFA" w:rsidRPr="0035414D" w:rsidRDefault="000A3A80" w:rsidP="00C9790D">
      <w:pPr>
        <w:rPr>
          <w:rFonts w:cs="Arial"/>
          <w:sz w:val="22"/>
          <w:szCs w:val="22"/>
        </w:rPr>
      </w:pPr>
      <w:r w:rsidRPr="0035414D">
        <w:rPr>
          <w:rFonts w:cs="Arial"/>
          <w:sz w:val="22"/>
          <w:szCs w:val="22"/>
        </w:rPr>
        <w:lastRenderedPageBreak/>
        <w:t xml:space="preserve">Although the current PSA criteria </w:t>
      </w:r>
      <w:r w:rsidR="000A3535" w:rsidRPr="0035414D">
        <w:rPr>
          <w:rFonts w:cs="Arial"/>
          <w:sz w:val="22"/>
          <w:szCs w:val="22"/>
        </w:rPr>
        <w:t xml:space="preserve">are </w:t>
      </w:r>
      <w:r w:rsidRPr="0035414D">
        <w:rPr>
          <w:rFonts w:cs="Arial"/>
          <w:sz w:val="22"/>
          <w:szCs w:val="22"/>
        </w:rPr>
        <w:t>not</w:t>
      </w:r>
      <w:r w:rsidR="000A3535" w:rsidRPr="0035414D">
        <w:rPr>
          <w:rFonts w:cs="Arial"/>
          <w:sz w:val="22"/>
          <w:szCs w:val="22"/>
        </w:rPr>
        <w:t xml:space="preserve">, in our view, </w:t>
      </w:r>
      <w:r w:rsidRPr="0035414D">
        <w:rPr>
          <w:rFonts w:cs="Arial"/>
          <w:sz w:val="22"/>
          <w:szCs w:val="22"/>
        </w:rPr>
        <w:t xml:space="preserve">fit for purpose in deciding which groups of professionals should be regulated or not regulated, it might be possible to improve </w:t>
      </w:r>
      <w:r w:rsidR="000A3535" w:rsidRPr="0035414D">
        <w:rPr>
          <w:rFonts w:cs="Arial"/>
          <w:sz w:val="22"/>
          <w:szCs w:val="22"/>
        </w:rPr>
        <w:t xml:space="preserve">them </w:t>
      </w:r>
      <w:r w:rsidR="00D2307F" w:rsidRPr="0035414D">
        <w:rPr>
          <w:rFonts w:cs="Arial"/>
          <w:sz w:val="22"/>
          <w:szCs w:val="22"/>
        </w:rPr>
        <w:t xml:space="preserve">by making them more evidence-based and aligned with principles of health care quality management. </w:t>
      </w:r>
    </w:p>
    <w:p w14:paraId="3ABBE32E" w14:textId="6AA1F46F" w:rsidR="008A6419" w:rsidRPr="0035414D" w:rsidRDefault="008A6419" w:rsidP="00DF008A">
      <w:pPr>
        <w:rPr>
          <w:rFonts w:cs="Arial"/>
          <w:sz w:val="22"/>
          <w:szCs w:val="22"/>
        </w:rPr>
      </w:pPr>
    </w:p>
    <w:p w14:paraId="55072A89" w14:textId="77777777" w:rsidR="00C9790D" w:rsidRPr="0035414D" w:rsidRDefault="00C9790D" w:rsidP="00C9790D">
      <w:pPr>
        <w:rPr>
          <w:rFonts w:cs="Arial"/>
          <w:b/>
          <w:sz w:val="22"/>
          <w:szCs w:val="22"/>
        </w:rPr>
      </w:pPr>
      <w:r w:rsidRPr="0035414D">
        <w:rPr>
          <w:rFonts w:cs="Arial"/>
          <w:b/>
          <w:sz w:val="22"/>
          <w:szCs w:val="22"/>
        </w:rPr>
        <w:t>Q3: Do you agree that the current statutorily regulated professions should be subject to a reassessment to determine the most appropriate level of statutory oversight?  Which groups should be reassessed as a priority? Why?</w:t>
      </w:r>
    </w:p>
    <w:p w14:paraId="0EF7A6E9" w14:textId="77777777" w:rsidR="00C9790D" w:rsidRPr="0035414D" w:rsidRDefault="00C9790D" w:rsidP="00C9790D">
      <w:pPr>
        <w:rPr>
          <w:rFonts w:cs="Arial"/>
          <w:b/>
          <w:sz w:val="22"/>
          <w:szCs w:val="22"/>
        </w:rPr>
      </w:pPr>
      <w:r w:rsidRPr="0035414D">
        <w:rPr>
          <w:rFonts w:cs="Arial"/>
          <w:b/>
          <w:sz w:val="22"/>
          <w:szCs w:val="22"/>
        </w:rPr>
        <w:t>Response:</w:t>
      </w:r>
    </w:p>
    <w:p w14:paraId="4DCAE3A7" w14:textId="74341483" w:rsidR="00C9790D" w:rsidRPr="0035414D" w:rsidRDefault="003C54B8" w:rsidP="00C9790D">
      <w:pPr>
        <w:rPr>
          <w:rFonts w:cs="Arial"/>
          <w:sz w:val="22"/>
          <w:szCs w:val="22"/>
        </w:rPr>
      </w:pPr>
      <w:r w:rsidRPr="0035414D">
        <w:rPr>
          <w:rFonts w:cs="Arial"/>
          <w:sz w:val="22"/>
          <w:szCs w:val="22"/>
        </w:rPr>
        <w:t>No</w:t>
      </w:r>
    </w:p>
    <w:p w14:paraId="38434128" w14:textId="77777777" w:rsidR="00AA24DC" w:rsidRPr="0035414D" w:rsidRDefault="005E3957" w:rsidP="00C9790D">
      <w:pPr>
        <w:rPr>
          <w:rFonts w:cs="Arial"/>
          <w:sz w:val="22"/>
          <w:szCs w:val="22"/>
        </w:rPr>
      </w:pPr>
      <w:r w:rsidRPr="0035414D">
        <w:rPr>
          <w:rFonts w:cs="Arial"/>
          <w:sz w:val="22"/>
          <w:szCs w:val="22"/>
        </w:rPr>
        <w:t>In our view, based on the consultation document</w:t>
      </w:r>
    </w:p>
    <w:p w14:paraId="5A3DBA1D" w14:textId="39C3C273" w:rsidR="00AA24DC" w:rsidRPr="0035414D" w:rsidRDefault="005E3957" w:rsidP="00AF57B5">
      <w:pPr>
        <w:pStyle w:val="ListParagraph"/>
        <w:numPr>
          <w:ilvl w:val="0"/>
          <w:numId w:val="34"/>
        </w:numPr>
        <w:rPr>
          <w:rFonts w:cs="Arial"/>
          <w:sz w:val="22"/>
          <w:szCs w:val="22"/>
        </w:rPr>
      </w:pPr>
      <w:r w:rsidRPr="0035414D">
        <w:rPr>
          <w:rFonts w:cs="Arial"/>
          <w:sz w:val="22"/>
          <w:szCs w:val="22"/>
        </w:rPr>
        <w:t>nobody can know what the unintended consequences will be if regulators are reconfigured or professional regulation significantly changed (although the risk</w:t>
      </w:r>
      <w:r w:rsidR="000A3535" w:rsidRPr="0035414D">
        <w:rPr>
          <w:rFonts w:cs="Arial"/>
          <w:sz w:val="22"/>
          <w:szCs w:val="22"/>
        </w:rPr>
        <w:t>s</w:t>
      </w:r>
      <w:r w:rsidRPr="0035414D">
        <w:rPr>
          <w:rFonts w:cs="Arial"/>
          <w:sz w:val="22"/>
          <w:szCs w:val="22"/>
        </w:rPr>
        <w:t xml:space="preserve"> associated with the former </w:t>
      </w:r>
      <w:r w:rsidR="000A3535" w:rsidRPr="0035414D">
        <w:rPr>
          <w:rFonts w:cs="Arial"/>
          <w:sz w:val="22"/>
          <w:szCs w:val="22"/>
        </w:rPr>
        <w:t xml:space="preserve">are </w:t>
      </w:r>
      <w:r w:rsidRPr="0035414D">
        <w:rPr>
          <w:rFonts w:cs="Arial"/>
          <w:sz w:val="22"/>
          <w:szCs w:val="22"/>
        </w:rPr>
        <w:t>likely to be significantly less than those associated with the latter)</w:t>
      </w:r>
    </w:p>
    <w:p w14:paraId="4F6FB896" w14:textId="205D692B" w:rsidR="000E5FD0" w:rsidRPr="0035414D" w:rsidRDefault="00AA24DC" w:rsidP="00AF57B5">
      <w:pPr>
        <w:pStyle w:val="ListParagraph"/>
        <w:numPr>
          <w:ilvl w:val="0"/>
          <w:numId w:val="34"/>
        </w:numPr>
        <w:rPr>
          <w:rFonts w:cs="Arial"/>
          <w:sz w:val="22"/>
          <w:szCs w:val="22"/>
        </w:rPr>
      </w:pPr>
      <w:r w:rsidRPr="0035414D">
        <w:rPr>
          <w:rFonts w:cs="Arial"/>
          <w:sz w:val="22"/>
          <w:szCs w:val="22"/>
        </w:rPr>
        <w:t>stakeholders responding to question t</w:t>
      </w:r>
      <w:r w:rsidR="00A50285" w:rsidRPr="0035414D">
        <w:rPr>
          <w:rFonts w:cs="Arial"/>
          <w:sz w:val="22"/>
          <w:szCs w:val="22"/>
        </w:rPr>
        <w:t>hree</w:t>
      </w:r>
      <w:r w:rsidRPr="0035414D">
        <w:rPr>
          <w:rFonts w:cs="Arial"/>
          <w:sz w:val="22"/>
          <w:szCs w:val="22"/>
        </w:rPr>
        <w:t xml:space="preserve"> based </w:t>
      </w:r>
      <w:r w:rsidR="00CE403F" w:rsidRPr="0035414D">
        <w:rPr>
          <w:rFonts w:cs="Arial"/>
          <w:sz w:val="22"/>
          <w:szCs w:val="22"/>
        </w:rPr>
        <w:t xml:space="preserve">on </w:t>
      </w:r>
      <w:r w:rsidRPr="0035414D">
        <w:rPr>
          <w:rFonts w:cs="Arial"/>
          <w:sz w:val="22"/>
          <w:szCs w:val="22"/>
        </w:rPr>
        <w:t xml:space="preserve">paragraph 2.7 </w:t>
      </w:r>
      <w:r w:rsidRPr="0035414D">
        <w:rPr>
          <w:rFonts w:eastAsiaTheme="minorHAnsi" w:cs="Arial"/>
          <w:i/>
          <w:sz w:val="22"/>
          <w:szCs w:val="22"/>
          <w:lang w:eastAsia="en-US"/>
        </w:rPr>
        <w:t>“this</w:t>
      </w:r>
      <w:r w:rsidR="00CE403F" w:rsidRPr="0035414D">
        <w:rPr>
          <w:rFonts w:eastAsiaTheme="minorHAnsi" w:cs="Arial"/>
          <w:i/>
          <w:sz w:val="22"/>
          <w:szCs w:val="22"/>
          <w:lang w:eastAsia="en-US"/>
        </w:rPr>
        <w:t xml:space="preserve"> [PSA]</w:t>
      </w:r>
      <w:r w:rsidRPr="0035414D">
        <w:rPr>
          <w:rFonts w:eastAsiaTheme="minorHAnsi" w:cs="Arial"/>
          <w:i/>
          <w:sz w:val="22"/>
          <w:szCs w:val="22"/>
          <w:lang w:eastAsia="en-US"/>
        </w:rPr>
        <w:t xml:space="preserve"> model could be applied to all professional groups, including those which are currently subject to statutory regulation”</w:t>
      </w:r>
      <w:r w:rsidR="00CE403F" w:rsidRPr="0035414D">
        <w:rPr>
          <w:rFonts w:eastAsiaTheme="minorHAnsi" w:cs="Arial"/>
          <w:sz w:val="22"/>
          <w:szCs w:val="22"/>
          <w:lang w:eastAsia="en-US"/>
        </w:rPr>
        <w:t xml:space="preserve"> are likely to be doing so based on a significant assumption about the PSA model </w:t>
      </w:r>
      <w:r w:rsidR="00930C3F" w:rsidRPr="0035414D">
        <w:rPr>
          <w:rFonts w:cs="Arial"/>
          <w:sz w:val="22"/>
          <w:szCs w:val="22"/>
        </w:rPr>
        <w:t>(</w:t>
      </w:r>
      <w:r w:rsidR="00CE403F" w:rsidRPr="0035414D">
        <w:rPr>
          <w:rFonts w:cs="Arial"/>
          <w:sz w:val="22"/>
          <w:szCs w:val="22"/>
        </w:rPr>
        <w:t>see our response to question two).</w:t>
      </w:r>
    </w:p>
    <w:p w14:paraId="0079A94C" w14:textId="6CD5D3BB" w:rsidR="00C9790D" w:rsidRPr="0035414D" w:rsidRDefault="000E5FD0" w:rsidP="003401AA">
      <w:pPr>
        <w:rPr>
          <w:rFonts w:cs="Arial"/>
          <w:sz w:val="22"/>
          <w:szCs w:val="22"/>
        </w:rPr>
      </w:pPr>
      <w:r w:rsidRPr="0035414D">
        <w:rPr>
          <w:rFonts w:cs="Arial"/>
          <w:sz w:val="22"/>
          <w:szCs w:val="22"/>
        </w:rPr>
        <w:t>A</w:t>
      </w:r>
      <w:r w:rsidR="003C54B8" w:rsidRPr="0035414D">
        <w:rPr>
          <w:rFonts w:cs="Arial"/>
          <w:sz w:val="22"/>
          <w:szCs w:val="22"/>
        </w:rPr>
        <w:t xml:space="preserve">s explained </w:t>
      </w:r>
      <w:r w:rsidR="00FB6911" w:rsidRPr="0035414D">
        <w:rPr>
          <w:rFonts w:cs="Arial"/>
          <w:sz w:val="22"/>
          <w:szCs w:val="22"/>
        </w:rPr>
        <w:t xml:space="preserve">elsewhere in our </w:t>
      </w:r>
      <w:r w:rsidR="003C54B8" w:rsidRPr="0035414D">
        <w:rPr>
          <w:rFonts w:cs="Arial"/>
          <w:sz w:val="22"/>
          <w:szCs w:val="22"/>
        </w:rPr>
        <w:t>response</w:t>
      </w:r>
      <w:r w:rsidR="00930C3F" w:rsidRPr="0035414D">
        <w:rPr>
          <w:rFonts w:cs="Arial"/>
          <w:sz w:val="22"/>
          <w:szCs w:val="22"/>
        </w:rPr>
        <w:t>,</w:t>
      </w:r>
      <w:r w:rsidR="003C54B8" w:rsidRPr="0035414D">
        <w:rPr>
          <w:rFonts w:cs="Arial"/>
          <w:sz w:val="22"/>
          <w:szCs w:val="22"/>
        </w:rPr>
        <w:t xml:space="preserve"> </w:t>
      </w:r>
      <w:r w:rsidR="00FB6911" w:rsidRPr="0035414D">
        <w:rPr>
          <w:rFonts w:cs="Arial"/>
          <w:sz w:val="22"/>
          <w:szCs w:val="22"/>
        </w:rPr>
        <w:t>alternatives to statutory regulation are not supported by evidence or comprehensive analysis (see introduction and our response to questio</w:t>
      </w:r>
      <w:r w:rsidR="00FE20FD" w:rsidRPr="0035414D">
        <w:rPr>
          <w:rFonts w:cs="Arial"/>
          <w:sz w:val="22"/>
          <w:szCs w:val="22"/>
        </w:rPr>
        <w:t xml:space="preserve">n one, </w:t>
      </w:r>
      <w:r w:rsidR="00FB6911" w:rsidRPr="0035414D">
        <w:rPr>
          <w:rFonts w:cs="Arial"/>
          <w:sz w:val="22"/>
          <w:szCs w:val="22"/>
        </w:rPr>
        <w:t>two</w:t>
      </w:r>
      <w:r w:rsidR="00BB6CD6" w:rsidRPr="0035414D">
        <w:rPr>
          <w:rFonts w:cs="Arial"/>
          <w:sz w:val="22"/>
          <w:szCs w:val="22"/>
        </w:rPr>
        <w:t>, four,</w:t>
      </w:r>
      <w:r w:rsidR="00BF0F5C" w:rsidRPr="0035414D">
        <w:rPr>
          <w:rFonts w:cs="Arial"/>
          <w:sz w:val="22"/>
          <w:szCs w:val="22"/>
        </w:rPr>
        <w:t xml:space="preserve"> 21, </w:t>
      </w:r>
      <w:r w:rsidR="00FE20FD" w:rsidRPr="0035414D">
        <w:rPr>
          <w:rFonts w:cs="Arial"/>
          <w:sz w:val="22"/>
          <w:szCs w:val="22"/>
        </w:rPr>
        <w:t>22</w:t>
      </w:r>
      <w:r w:rsidR="00BF0F5C" w:rsidRPr="0035414D">
        <w:rPr>
          <w:rFonts w:cs="Arial"/>
          <w:sz w:val="22"/>
          <w:szCs w:val="22"/>
        </w:rPr>
        <w:t xml:space="preserve"> and 23</w:t>
      </w:r>
      <w:r w:rsidR="00FB6911" w:rsidRPr="0035414D">
        <w:rPr>
          <w:rFonts w:cs="Arial"/>
          <w:sz w:val="22"/>
          <w:szCs w:val="22"/>
        </w:rPr>
        <w:t>)</w:t>
      </w:r>
      <w:r w:rsidR="00EC4966" w:rsidRPr="0035414D">
        <w:rPr>
          <w:rFonts w:cs="Arial"/>
          <w:sz w:val="22"/>
          <w:szCs w:val="22"/>
        </w:rPr>
        <w:t>.</w:t>
      </w:r>
      <w:r w:rsidR="00FB6911" w:rsidRPr="0035414D">
        <w:rPr>
          <w:rFonts w:cs="Arial"/>
          <w:sz w:val="22"/>
          <w:szCs w:val="22"/>
        </w:rPr>
        <w:t xml:space="preserve"> </w:t>
      </w:r>
      <w:r w:rsidR="00EC4966" w:rsidRPr="0035414D">
        <w:rPr>
          <w:rFonts w:cs="Arial"/>
          <w:sz w:val="22"/>
          <w:szCs w:val="22"/>
        </w:rPr>
        <w:t>T</w:t>
      </w:r>
      <w:r w:rsidR="003C54B8" w:rsidRPr="0035414D">
        <w:rPr>
          <w:rFonts w:cs="Arial"/>
          <w:sz w:val="22"/>
          <w:szCs w:val="22"/>
        </w:rPr>
        <w:t xml:space="preserve">here are </w:t>
      </w:r>
      <w:r w:rsidR="00EC4966" w:rsidRPr="0035414D">
        <w:rPr>
          <w:rFonts w:cs="Arial"/>
          <w:sz w:val="22"/>
          <w:szCs w:val="22"/>
        </w:rPr>
        <w:t xml:space="preserve">also </w:t>
      </w:r>
      <w:r w:rsidR="003C54B8" w:rsidRPr="0035414D">
        <w:rPr>
          <w:rFonts w:cs="Arial"/>
          <w:sz w:val="22"/>
          <w:szCs w:val="22"/>
        </w:rPr>
        <w:t>significant issues with the proposed approach to assess the appropriate level of regulatory oversight</w:t>
      </w:r>
      <w:r w:rsidR="00FB6911" w:rsidRPr="0035414D">
        <w:rPr>
          <w:rFonts w:cs="Arial"/>
          <w:sz w:val="22"/>
          <w:szCs w:val="22"/>
        </w:rPr>
        <w:t xml:space="preserve"> (see our response to question two)</w:t>
      </w:r>
      <w:r w:rsidR="003C54B8" w:rsidRPr="0035414D">
        <w:rPr>
          <w:rFonts w:cs="Arial"/>
          <w:sz w:val="22"/>
          <w:szCs w:val="22"/>
        </w:rPr>
        <w:t xml:space="preserve">. </w:t>
      </w:r>
    </w:p>
    <w:p w14:paraId="1666BB40" w14:textId="35D16E78" w:rsidR="000E5FD0" w:rsidRPr="0035414D" w:rsidRDefault="001F1FEF" w:rsidP="002A124F">
      <w:pPr>
        <w:rPr>
          <w:rFonts w:cs="Arial"/>
          <w:sz w:val="22"/>
          <w:szCs w:val="22"/>
        </w:rPr>
      </w:pPr>
      <w:r w:rsidRPr="0035414D">
        <w:rPr>
          <w:rFonts w:cs="Arial"/>
          <w:sz w:val="22"/>
          <w:szCs w:val="22"/>
        </w:rPr>
        <w:t>Most importantly, we think the policy issue under consideration is far too important for guesswork – especially given that errors here will be largely avoidable</w:t>
      </w:r>
      <w:r w:rsidR="000A3535" w:rsidRPr="0035414D">
        <w:rPr>
          <w:rFonts w:cs="Arial"/>
          <w:sz w:val="22"/>
          <w:szCs w:val="22"/>
        </w:rPr>
        <w:t xml:space="preserve"> – which </w:t>
      </w:r>
      <w:r w:rsidRPr="0035414D">
        <w:rPr>
          <w:rFonts w:cs="Arial"/>
          <w:sz w:val="22"/>
          <w:szCs w:val="22"/>
        </w:rPr>
        <w:t>risk</w:t>
      </w:r>
      <w:r w:rsidR="000A3535" w:rsidRPr="0035414D">
        <w:rPr>
          <w:rFonts w:cs="Arial"/>
          <w:sz w:val="22"/>
          <w:szCs w:val="22"/>
        </w:rPr>
        <w:t>s</w:t>
      </w:r>
      <w:r w:rsidRPr="0035414D">
        <w:rPr>
          <w:rFonts w:cs="Arial"/>
          <w:sz w:val="22"/>
          <w:szCs w:val="22"/>
        </w:rPr>
        <w:t xml:space="preserve"> causing harm and systems failure (see</w:t>
      </w:r>
      <w:r w:rsidR="00360B37" w:rsidRPr="0035414D">
        <w:rPr>
          <w:rFonts w:cs="Arial"/>
          <w:sz w:val="22"/>
          <w:szCs w:val="22"/>
        </w:rPr>
        <w:t xml:space="preserve"> </w:t>
      </w:r>
      <w:r w:rsidR="007E1ED9" w:rsidRPr="0035414D">
        <w:rPr>
          <w:rFonts w:cs="Arial"/>
          <w:sz w:val="22"/>
          <w:szCs w:val="22"/>
        </w:rPr>
        <w:t>introduction</w:t>
      </w:r>
      <w:r w:rsidR="00360B37" w:rsidRPr="0035414D">
        <w:rPr>
          <w:rFonts w:cs="Arial"/>
          <w:sz w:val="22"/>
          <w:szCs w:val="22"/>
        </w:rPr>
        <w:t xml:space="preserve"> above</w:t>
      </w:r>
      <w:r w:rsidRPr="0035414D">
        <w:rPr>
          <w:rFonts w:cs="Arial"/>
          <w:sz w:val="22"/>
          <w:szCs w:val="22"/>
        </w:rPr>
        <w:t xml:space="preserve">).  This is why, in our view, any proposals to review </w:t>
      </w:r>
      <w:r w:rsidR="002A124F" w:rsidRPr="0035414D">
        <w:rPr>
          <w:rFonts w:cs="Arial"/>
          <w:sz w:val="22"/>
          <w:szCs w:val="22"/>
        </w:rPr>
        <w:t>this particular issue</w:t>
      </w:r>
      <w:r w:rsidRPr="0035414D">
        <w:rPr>
          <w:rFonts w:cs="Arial"/>
          <w:sz w:val="22"/>
          <w:szCs w:val="22"/>
        </w:rPr>
        <w:t xml:space="preserve"> should be subject to </w:t>
      </w:r>
      <w:r w:rsidR="000A3535" w:rsidRPr="0035414D">
        <w:rPr>
          <w:rFonts w:cs="Arial"/>
          <w:sz w:val="22"/>
          <w:szCs w:val="22"/>
        </w:rPr>
        <w:t xml:space="preserve">the basic scientific </w:t>
      </w:r>
      <w:r w:rsidRPr="0035414D">
        <w:rPr>
          <w:rFonts w:cs="Arial"/>
          <w:sz w:val="22"/>
          <w:szCs w:val="22"/>
        </w:rPr>
        <w:t>standards of analysis</w:t>
      </w:r>
      <w:r w:rsidR="002A124F" w:rsidRPr="0035414D">
        <w:rPr>
          <w:rFonts w:cs="Arial"/>
          <w:sz w:val="22"/>
          <w:szCs w:val="22"/>
        </w:rPr>
        <w:t xml:space="preserve"> and risk/</w:t>
      </w:r>
      <w:r w:rsidR="000A5E58" w:rsidRPr="0035414D">
        <w:rPr>
          <w:rFonts w:cs="Arial"/>
          <w:sz w:val="22"/>
          <w:szCs w:val="22"/>
        </w:rPr>
        <w:t>cost/</w:t>
      </w:r>
      <w:r w:rsidR="002A124F" w:rsidRPr="0035414D">
        <w:rPr>
          <w:rFonts w:cs="Arial"/>
          <w:sz w:val="22"/>
          <w:szCs w:val="22"/>
        </w:rPr>
        <w:t xml:space="preserve">benefit assessments. </w:t>
      </w:r>
    </w:p>
    <w:p w14:paraId="392875E0" w14:textId="77777777" w:rsidR="000E5FD0" w:rsidRPr="0035414D" w:rsidRDefault="000E5FD0" w:rsidP="002A124F">
      <w:pPr>
        <w:rPr>
          <w:rFonts w:cs="Arial"/>
          <w:sz w:val="22"/>
          <w:szCs w:val="22"/>
        </w:rPr>
      </w:pPr>
    </w:p>
    <w:p w14:paraId="4E8DC947" w14:textId="77777777" w:rsidR="00C9790D" w:rsidRPr="0035414D" w:rsidRDefault="00C9790D" w:rsidP="00C9790D">
      <w:pPr>
        <w:rPr>
          <w:rFonts w:cs="Arial"/>
          <w:b/>
          <w:sz w:val="22"/>
          <w:szCs w:val="22"/>
        </w:rPr>
      </w:pPr>
      <w:r w:rsidRPr="0035414D">
        <w:rPr>
          <w:rFonts w:cs="Arial"/>
          <w:b/>
          <w:sz w:val="22"/>
          <w:szCs w:val="22"/>
        </w:rPr>
        <w:t>Q4: What are your views on the use of prohibition orders as an alternative to statutory regulation for some groups of professionals?</w:t>
      </w:r>
    </w:p>
    <w:p w14:paraId="306F8149" w14:textId="77777777" w:rsidR="00C9790D" w:rsidRPr="0035414D" w:rsidRDefault="00C9790D" w:rsidP="00C9790D">
      <w:pPr>
        <w:rPr>
          <w:rFonts w:cs="Arial"/>
          <w:b/>
          <w:sz w:val="22"/>
          <w:szCs w:val="22"/>
        </w:rPr>
      </w:pPr>
      <w:r w:rsidRPr="0035414D">
        <w:rPr>
          <w:rFonts w:cs="Arial"/>
          <w:b/>
          <w:sz w:val="22"/>
          <w:szCs w:val="22"/>
        </w:rPr>
        <w:t>Response:</w:t>
      </w:r>
    </w:p>
    <w:p w14:paraId="40BF94DA" w14:textId="77777777" w:rsidR="00C9790D" w:rsidRPr="0035414D" w:rsidRDefault="00C9790D" w:rsidP="007A41E8">
      <w:pPr>
        <w:spacing w:before="0" w:after="0" w:line="276" w:lineRule="auto"/>
        <w:rPr>
          <w:rFonts w:cs="Arial"/>
          <w:sz w:val="22"/>
          <w:szCs w:val="22"/>
        </w:rPr>
      </w:pPr>
      <w:r w:rsidRPr="0035414D">
        <w:rPr>
          <w:rFonts w:cs="Arial"/>
          <w:sz w:val="22"/>
          <w:szCs w:val="22"/>
        </w:rPr>
        <w:lastRenderedPageBreak/>
        <w:t>We agree with the PSA that there is insufficient evidence to draw a conclusion about the effectiveness of prohibition orders.</w:t>
      </w:r>
    </w:p>
    <w:p w14:paraId="3EAA953D" w14:textId="77777777" w:rsidR="007A41E8" w:rsidRPr="0035414D" w:rsidRDefault="007A41E8" w:rsidP="007A41E8">
      <w:pPr>
        <w:spacing w:before="0" w:after="0" w:line="276" w:lineRule="auto"/>
        <w:rPr>
          <w:rFonts w:cs="Arial"/>
          <w:sz w:val="22"/>
          <w:szCs w:val="22"/>
        </w:rPr>
      </w:pPr>
    </w:p>
    <w:p w14:paraId="10BE460A" w14:textId="77777777" w:rsidR="00C9790D" w:rsidRPr="0035414D" w:rsidRDefault="00C9790D" w:rsidP="007A41E8">
      <w:pPr>
        <w:spacing w:before="0" w:after="0" w:line="276" w:lineRule="auto"/>
        <w:rPr>
          <w:rFonts w:cs="Arial"/>
          <w:sz w:val="22"/>
          <w:szCs w:val="22"/>
        </w:rPr>
      </w:pPr>
      <w:r w:rsidRPr="0035414D">
        <w:rPr>
          <w:rFonts w:cs="Arial"/>
          <w:sz w:val="22"/>
          <w:szCs w:val="22"/>
        </w:rPr>
        <w:t>Prohibition is very late in the process to protect the public.</w:t>
      </w:r>
    </w:p>
    <w:p w14:paraId="3C10B74A" w14:textId="77777777" w:rsidR="007A41E8" w:rsidRPr="0035414D" w:rsidRDefault="007A41E8" w:rsidP="007A41E8">
      <w:pPr>
        <w:spacing w:before="0" w:after="0" w:line="276" w:lineRule="auto"/>
        <w:rPr>
          <w:rFonts w:cs="Arial"/>
          <w:sz w:val="22"/>
          <w:szCs w:val="22"/>
        </w:rPr>
      </w:pPr>
    </w:p>
    <w:p w14:paraId="66DDFE50" w14:textId="0BD5ED2C" w:rsidR="00C9790D" w:rsidRPr="0035414D" w:rsidRDefault="00C9790D" w:rsidP="005E3957">
      <w:pPr>
        <w:spacing w:before="0" w:after="0" w:line="276" w:lineRule="auto"/>
        <w:rPr>
          <w:rFonts w:cs="Arial"/>
          <w:sz w:val="22"/>
          <w:szCs w:val="22"/>
        </w:rPr>
      </w:pPr>
      <w:r w:rsidRPr="0035414D">
        <w:rPr>
          <w:rFonts w:cs="Arial"/>
          <w:sz w:val="22"/>
          <w:szCs w:val="22"/>
        </w:rPr>
        <w:t>Upholding standards, consistent regulation, and maintaining registration is more effective at protecting the public and maintaining professionalism.</w:t>
      </w:r>
    </w:p>
    <w:p w14:paraId="6D7228BD" w14:textId="77777777" w:rsidR="00C9790D" w:rsidRPr="0035414D" w:rsidRDefault="00C9790D" w:rsidP="00C9790D">
      <w:pPr>
        <w:rPr>
          <w:rFonts w:cs="Arial"/>
          <w:b/>
          <w:sz w:val="22"/>
          <w:szCs w:val="22"/>
        </w:rPr>
      </w:pPr>
      <w:r w:rsidRPr="0035414D">
        <w:rPr>
          <w:rFonts w:cs="Arial"/>
          <w:b/>
          <w:sz w:val="22"/>
          <w:szCs w:val="22"/>
        </w:rPr>
        <w:t>Q5: Do you agree that there should be fewer regulatory bodies?</w:t>
      </w:r>
    </w:p>
    <w:p w14:paraId="5B18A0AE" w14:textId="77777777" w:rsidR="00AB55D5" w:rsidRPr="0035414D" w:rsidRDefault="00AB55D5" w:rsidP="00AB55D5">
      <w:pPr>
        <w:rPr>
          <w:rFonts w:cs="Arial"/>
          <w:b/>
          <w:sz w:val="22"/>
          <w:szCs w:val="22"/>
        </w:rPr>
      </w:pPr>
      <w:r w:rsidRPr="0035414D">
        <w:rPr>
          <w:rFonts w:cs="Arial"/>
          <w:b/>
          <w:sz w:val="22"/>
          <w:szCs w:val="22"/>
        </w:rPr>
        <w:t>Response:</w:t>
      </w:r>
    </w:p>
    <w:p w14:paraId="34742CDA" w14:textId="33CF9796" w:rsidR="00891507" w:rsidRPr="0035414D" w:rsidRDefault="000A3535" w:rsidP="00AB55D5">
      <w:pPr>
        <w:rPr>
          <w:rFonts w:cs="Arial"/>
          <w:sz w:val="22"/>
          <w:szCs w:val="22"/>
        </w:rPr>
      </w:pPr>
      <w:r w:rsidRPr="0035414D">
        <w:rPr>
          <w:rFonts w:cs="Arial"/>
          <w:sz w:val="22"/>
          <w:szCs w:val="22"/>
        </w:rPr>
        <w:t>Only i</w:t>
      </w:r>
      <w:r w:rsidR="00891507" w:rsidRPr="0035414D">
        <w:rPr>
          <w:rFonts w:cs="Arial"/>
          <w:sz w:val="22"/>
          <w:szCs w:val="22"/>
        </w:rPr>
        <w:t>f this would</w:t>
      </w:r>
      <w:r w:rsidR="005E3957" w:rsidRPr="0035414D">
        <w:rPr>
          <w:rFonts w:cs="Arial"/>
          <w:sz w:val="22"/>
          <w:szCs w:val="22"/>
        </w:rPr>
        <w:t xml:space="preserve"> </w:t>
      </w:r>
      <w:r w:rsidR="00891507" w:rsidRPr="0035414D">
        <w:rPr>
          <w:rFonts w:cs="Arial"/>
          <w:sz w:val="22"/>
          <w:szCs w:val="22"/>
        </w:rPr>
        <w:t xml:space="preserve">deliver </w:t>
      </w:r>
      <w:r w:rsidR="005E3957" w:rsidRPr="0035414D">
        <w:rPr>
          <w:rFonts w:cs="Arial"/>
          <w:sz w:val="22"/>
          <w:szCs w:val="22"/>
        </w:rPr>
        <w:t xml:space="preserve">the </w:t>
      </w:r>
      <w:r w:rsidR="00891507" w:rsidRPr="0035414D">
        <w:rPr>
          <w:rFonts w:cs="Arial"/>
          <w:sz w:val="22"/>
          <w:szCs w:val="22"/>
        </w:rPr>
        <w:t xml:space="preserve">benefits in the consultation document. </w:t>
      </w:r>
    </w:p>
    <w:p w14:paraId="4A1B3679" w14:textId="77777777" w:rsidR="00C9790D" w:rsidRPr="0035414D" w:rsidRDefault="00C9790D" w:rsidP="00C9790D">
      <w:pPr>
        <w:rPr>
          <w:rFonts w:cs="Arial"/>
          <w:sz w:val="22"/>
          <w:szCs w:val="22"/>
        </w:rPr>
      </w:pPr>
    </w:p>
    <w:p w14:paraId="1105A9C2" w14:textId="77777777" w:rsidR="00C9790D" w:rsidRPr="0035414D" w:rsidRDefault="00C9790D" w:rsidP="00C9790D">
      <w:pPr>
        <w:rPr>
          <w:rFonts w:cs="Arial"/>
          <w:b/>
          <w:sz w:val="22"/>
          <w:szCs w:val="22"/>
        </w:rPr>
      </w:pPr>
      <w:r w:rsidRPr="0035414D">
        <w:rPr>
          <w:rFonts w:cs="Arial"/>
          <w:b/>
          <w:sz w:val="22"/>
          <w:szCs w:val="22"/>
        </w:rPr>
        <w:t>Q6: What do you think would be the advantages and disadvantages of having fewer professional regulators?</w:t>
      </w:r>
    </w:p>
    <w:p w14:paraId="214E3D3D" w14:textId="77777777" w:rsidR="00C9790D" w:rsidRPr="0035414D" w:rsidRDefault="00C9790D" w:rsidP="00C9790D">
      <w:pPr>
        <w:rPr>
          <w:rFonts w:cs="Arial"/>
          <w:b/>
          <w:sz w:val="22"/>
          <w:szCs w:val="22"/>
        </w:rPr>
      </w:pPr>
      <w:r w:rsidRPr="0035414D">
        <w:rPr>
          <w:rFonts w:cs="Arial"/>
          <w:b/>
          <w:sz w:val="22"/>
          <w:szCs w:val="22"/>
        </w:rPr>
        <w:t>Response:</w:t>
      </w:r>
    </w:p>
    <w:p w14:paraId="6DCDCE38" w14:textId="1926BE45" w:rsidR="005E3957" w:rsidRPr="0035414D" w:rsidRDefault="005E3957" w:rsidP="00C9790D">
      <w:pPr>
        <w:rPr>
          <w:rFonts w:cs="Arial"/>
          <w:sz w:val="22"/>
          <w:szCs w:val="22"/>
        </w:rPr>
      </w:pPr>
      <w:r w:rsidRPr="0035414D">
        <w:rPr>
          <w:rFonts w:cs="Arial"/>
          <w:sz w:val="22"/>
          <w:szCs w:val="22"/>
        </w:rPr>
        <w:t>As an organisation that makes evidence-based decisions, we find it difficult to answer this question because we have not seen a strong case presented in the consultation document. For example</w:t>
      </w:r>
      <w:r w:rsidR="000A5E58" w:rsidRPr="0035414D">
        <w:rPr>
          <w:rFonts w:cs="Arial"/>
          <w:sz w:val="22"/>
          <w:szCs w:val="22"/>
        </w:rPr>
        <w:t>,</w:t>
      </w:r>
      <w:r w:rsidRPr="0035414D">
        <w:rPr>
          <w:rFonts w:cs="Arial"/>
          <w:sz w:val="22"/>
          <w:szCs w:val="22"/>
        </w:rPr>
        <w:t xml:space="preserve"> many of the economic (efficiency) assumptions are based on data that the consultation itself acknowledges should be treated with caution</w:t>
      </w:r>
      <w:r w:rsidRPr="0035414D">
        <w:rPr>
          <w:rStyle w:val="EndnoteReference"/>
          <w:rFonts w:cs="Arial"/>
          <w:sz w:val="22"/>
          <w:szCs w:val="22"/>
        </w:rPr>
        <w:endnoteReference w:id="36"/>
      </w:r>
      <w:r w:rsidRPr="0035414D">
        <w:rPr>
          <w:rFonts w:cs="Arial"/>
          <w:sz w:val="22"/>
          <w:szCs w:val="22"/>
        </w:rPr>
        <w:t xml:space="preserve"> or </w:t>
      </w:r>
      <w:r w:rsidR="00A9107E" w:rsidRPr="0035414D">
        <w:rPr>
          <w:rFonts w:cs="Arial"/>
          <w:sz w:val="22"/>
          <w:szCs w:val="22"/>
        </w:rPr>
        <w:t xml:space="preserve">are based on </w:t>
      </w:r>
      <w:r w:rsidRPr="0035414D">
        <w:rPr>
          <w:rFonts w:cs="Arial"/>
          <w:sz w:val="22"/>
          <w:szCs w:val="22"/>
        </w:rPr>
        <w:t>no reliable data at all</w:t>
      </w:r>
      <w:r w:rsidRPr="0035414D">
        <w:rPr>
          <w:rStyle w:val="EndnoteReference"/>
          <w:rFonts w:cs="Arial"/>
          <w:sz w:val="22"/>
          <w:szCs w:val="22"/>
        </w:rPr>
        <w:endnoteReference w:id="37"/>
      </w:r>
      <w:r w:rsidRPr="0035414D">
        <w:rPr>
          <w:rFonts w:cs="Arial"/>
          <w:sz w:val="22"/>
          <w:szCs w:val="22"/>
        </w:rPr>
        <w:t xml:space="preserve">. </w:t>
      </w:r>
      <w:r w:rsidR="00C3227D" w:rsidRPr="0035414D">
        <w:rPr>
          <w:rFonts w:cs="Arial"/>
          <w:sz w:val="22"/>
          <w:szCs w:val="22"/>
        </w:rPr>
        <w:t xml:space="preserve">It is clear that the root causes of variation between regulators have not yet been analysed and assumptions about efficiencies, benefits and costs </w:t>
      </w:r>
      <w:r w:rsidR="000A3535" w:rsidRPr="0035414D">
        <w:rPr>
          <w:rFonts w:cs="Arial"/>
          <w:sz w:val="22"/>
          <w:szCs w:val="22"/>
        </w:rPr>
        <w:t>require</w:t>
      </w:r>
      <w:r w:rsidR="00610389" w:rsidRPr="0035414D">
        <w:rPr>
          <w:rFonts w:cs="Arial"/>
          <w:sz w:val="22"/>
          <w:szCs w:val="22"/>
        </w:rPr>
        <w:t xml:space="preserve"> more detailed analysis</w:t>
      </w:r>
      <w:r w:rsidR="00C3227D" w:rsidRPr="0035414D">
        <w:rPr>
          <w:rFonts w:cs="Arial"/>
          <w:sz w:val="22"/>
          <w:szCs w:val="22"/>
        </w:rPr>
        <w:t xml:space="preserve">.  </w:t>
      </w:r>
      <w:r w:rsidRPr="0035414D">
        <w:rPr>
          <w:rFonts w:cs="Arial"/>
          <w:sz w:val="22"/>
          <w:szCs w:val="22"/>
        </w:rPr>
        <w:t xml:space="preserve">We therefore cannot </w:t>
      </w:r>
      <w:r w:rsidR="008758A3" w:rsidRPr="0035414D">
        <w:rPr>
          <w:rFonts w:cs="Arial"/>
          <w:sz w:val="22"/>
          <w:szCs w:val="22"/>
        </w:rPr>
        <w:t xml:space="preserve">say there are advantages </w:t>
      </w:r>
      <w:r w:rsidRPr="0035414D">
        <w:rPr>
          <w:rFonts w:cs="Arial"/>
          <w:sz w:val="22"/>
          <w:szCs w:val="22"/>
        </w:rPr>
        <w:t>based solely on the economic case put forward</w:t>
      </w:r>
      <w:r w:rsidR="000A5E58" w:rsidRPr="0035414D">
        <w:rPr>
          <w:rFonts w:cs="Arial"/>
          <w:sz w:val="22"/>
          <w:szCs w:val="22"/>
        </w:rPr>
        <w:t xml:space="preserve"> in </w:t>
      </w:r>
      <w:r w:rsidR="00626D9E" w:rsidRPr="0035414D">
        <w:rPr>
          <w:rFonts w:cs="Arial"/>
          <w:sz w:val="22"/>
          <w:szCs w:val="22"/>
        </w:rPr>
        <w:t>the consultation paper</w:t>
      </w:r>
      <w:r w:rsidRPr="0035414D">
        <w:rPr>
          <w:rFonts w:cs="Arial"/>
          <w:sz w:val="22"/>
          <w:szCs w:val="22"/>
        </w:rPr>
        <w:t xml:space="preserve">. </w:t>
      </w:r>
    </w:p>
    <w:p w14:paraId="540AE48E" w14:textId="465B1D99" w:rsidR="00D86E53" w:rsidRPr="0035414D" w:rsidRDefault="00BE4B52" w:rsidP="00C9790D">
      <w:pPr>
        <w:rPr>
          <w:rFonts w:cs="Arial"/>
          <w:sz w:val="22"/>
          <w:szCs w:val="22"/>
        </w:rPr>
      </w:pPr>
      <w:r w:rsidRPr="0035414D">
        <w:rPr>
          <w:rFonts w:cs="Arial"/>
          <w:sz w:val="22"/>
          <w:szCs w:val="22"/>
        </w:rPr>
        <w:t>If</w:t>
      </w:r>
      <w:r w:rsidR="00D86E53" w:rsidRPr="0035414D">
        <w:rPr>
          <w:rFonts w:cs="Arial"/>
          <w:sz w:val="22"/>
          <w:szCs w:val="22"/>
        </w:rPr>
        <w:t xml:space="preserve"> we were</w:t>
      </w:r>
      <w:r w:rsidRPr="0035414D">
        <w:rPr>
          <w:rFonts w:cs="Arial"/>
          <w:sz w:val="22"/>
          <w:szCs w:val="22"/>
        </w:rPr>
        <w:t xml:space="preserve"> forced</w:t>
      </w:r>
      <w:r w:rsidR="00D86E53" w:rsidRPr="0035414D">
        <w:rPr>
          <w:rFonts w:cs="Arial"/>
          <w:sz w:val="22"/>
          <w:szCs w:val="22"/>
        </w:rPr>
        <w:t xml:space="preserve"> to speculate</w:t>
      </w:r>
      <w:r w:rsidRPr="0035414D">
        <w:rPr>
          <w:rFonts w:cs="Arial"/>
          <w:sz w:val="22"/>
          <w:szCs w:val="22"/>
        </w:rPr>
        <w:t>,</w:t>
      </w:r>
      <w:r w:rsidR="00D86E53" w:rsidRPr="0035414D">
        <w:rPr>
          <w:rFonts w:cs="Arial"/>
          <w:sz w:val="22"/>
          <w:szCs w:val="22"/>
        </w:rPr>
        <w:t xml:space="preserve"> </w:t>
      </w:r>
      <w:r w:rsidRPr="0035414D">
        <w:rPr>
          <w:rFonts w:cs="Arial"/>
          <w:sz w:val="22"/>
          <w:szCs w:val="22"/>
        </w:rPr>
        <w:t xml:space="preserve">then </w:t>
      </w:r>
      <w:r w:rsidR="00D86E53" w:rsidRPr="0035414D">
        <w:rPr>
          <w:rFonts w:cs="Arial"/>
          <w:sz w:val="22"/>
          <w:szCs w:val="22"/>
        </w:rPr>
        <w:t xml:space="preserve">we would use the HCPC model as an example of efficiencies that </w:t>
      </w:r>
      <w:r w:rsidR="000F586E" w:rsidRPr="0035414D">
        <w:rPr>
          <w:rFonts w:cs="Arial"/>
          <w:sz w:val="22"/>
          <w:szCs w:val="22"/>
        </w:rPr>
        <w:t xml:space="preserve">might </w:t>
      </w:r>
      <w:r w:rsidR="00D86E53" w:rsidRPr="0035414D">
        <w:rPr>
          <w:rFonts w:cs="Arial"/>
          <w:sz w:val="22"/>
          <w:szCs w:val="22"/>
        </w:rPr>
        <w:t>be achieved by having a single regulator</w:t>
      </w:r>
      <w:r w:rsidRPr="0035414D">
        <w:rPr>
          <w:rFonts w:cs="Arial"/>
          <w:sz w:val="22"/>
          <w:szCs w:val="22"/>
        </w:rPr>
        <w:t xml:space="preserve"> for a group of professionals</w:t>
      </w:r>
      <w:r w:rsidR="00D86E53" w:rsidRPr="0035414D">
        <w:rPr>
          <w:rFonts w:cs="Arial"/>
          <w:sz w:val="22"/>
          <w:szCs w:val="22"/>
        </w:rPr>
        <w:t xml:space="preserve"> – e.g. </w:t>
      </w:r>
      <w:r w:rsidR="000F586E" w:rsidRPr="0035414D">
        <w:rPr>
          <w:rFonts w:cs="Arial"/>
          <w:sz w:val="22"/>
          <w:szCs w:val="22"/>
        </w:rPr>
        <w:t>potential</w:t>
      </w:r>
      <w:r w:rsidRPr="0035414D">
        <w:rPr>
          <w:rFonts w:cs="Arial"/>
          <w:sz w:val="22"/>
          <w:szCs w:val="22"/>
        </w:rPr>
        <w:t>ly</w:t>
      </w:r>
      <w:r w:rsidR="000F586E" w:rsidRPr="0035414D">
        <w:rPr>
          <w:rFonts w:cs="Arial"/>
          <w:sz w:val="22"/>
          <w:szCs w:val="22"/>
        </w:rPr>
        <w:t xml:space="preserve"> </w:t>
      </w:r>
      <w:r w:rsidRPr="0035414D">
        <w:rPr>
          <w:rFonts w:cs="Arial"/>
          <w:sz w:val="22"/>
          <w:szCs w:val="22"/>
        </w:rPr>
        <w:t>reducing</w:t>
      </w:r>
      <w:r w:rsidR="00D86E53" w:rsidRPr="0035414D">
        <w:rPr>
          <w:rFonts w:cs="Arial"/>
          <w:sz w:val="22"/>
          <w:szCs w:val="22"/>
        </w:rPr>
        <w:t xml:space="preserve"> cost per registrant, shared standards (with profession</w:t>
      </w:r>
      <w:r w:rsidR="000A5E58" w:rsidRPr="0035414D">
        <w:rPr>
          <w:rFonts w:cs="Arial"/>
          <w:sz w:val="22"/>
          <w:szCs w:val="22"/>
        </w:rPr>
        <w:t>-</w:t>
      </w:r>
      <w:r w:rsidR="00D86E53" w:rsidRPr="0035414D">
        <w:rPr>
          <w:rFonts w:cs="Arial"/>
          <w:sz w:val="22"/>
          <w:szCs w:val="22"/>
        </w:rPr>
        <w:t xml:space="preserve">specific additional standards) etc. </w:t>
      </w:r>
    </w:p>
    <w:p w14:paraId="77BCE2A4" w14:textId="308B56F1" w:rsidR="000F586E" w:rsidRPr="0035414D" w:rsidRDefault="000F586E" w:rsidP="00C9790D">
      <w:pPr>
        <w:rPr>
          <w:rFonts w:cs="Arial"/>
          <w:sz w:val="22"/>
          <w:szCs w:val="22"/>
        </w:rPr>
      </w:pPr>
      <w:r w:rsidRPr="0035414D">
        <w:rPr>
          <w:rFonts w:cs="Arial"/>
          <w:sz w:val="22"/>
          <w:szCs w:val="22"/>
        </w:rPr>
        <w:t>Our main concern however is the premise itself. We</w:t>
      </w:r>
      <w:r w:rsidR="00D86E53" w:rsidRPr="0035414D">
        <w:rPr>
          <w:rFonts w:cs="Arial"/>
          <w:sz w:val="22"/>
          <w:szCs w:val="22"/>
        </w:rPr>
        <w:t xml:space="preserve"> do not think this how the four UK governments will achieve the goals they set</w:t>
      </w:r>
      <w:r w:rsidR="000A3535" w:rsidRPr="0035414D">
        <w:rPr>
          <w:rFonts w:cs="Arial"/>
          <w:sz w:val="22"/>
          <w:szCs w:val="22"/>
        </w:rPr>
        <w:t xml:space="preserve"> </w:t>
      </w:r>
      <w:r w:rsidR="00D86E53" w:rsidRPr="0035414D">
        <w:rPr>
          <w:rFonts w:cs="Arial"/>
          <w:sz w:val="22"/>
          <w:szCs w:val="22"/>
        </w:rPr>
        <w:t xml:space="preserve">out in the consultation document (see </w:t>
      </w:r>
      <w:r w:rsidR="007E1ED9" w:rsidRPr="0035414D">
        <w:rPr>
          <w:rFonts w:cs="Arial"/>
          <w:sz w:val="22"/>
          <w:szCs w:val="22"/>
        </w:rPr>
        <w:t>introduction</w:t>
      </w:r>
      <w:r w:rsidR="00626D9E" w:rsidRPr="0035414D">
        <w:rPr>
          <w:rFonts w:cs="Arial"/>
          <w:sz w:val="22"/>
          <w:szCs w:val="22"/>
        </w:rPr>
        <w:t xml:space="preserve"> above</w:t>
      </w:r>
      <w:r w:rsidR="00D86E53" w:rsidRPr="0035414D">
        <w:rPr>
          <w:rFonts w:cs="Arial"/>
          <w:sz w:val="22"/>
          <w:szCs w:val="22"/>
        </w:rPr>
        <w:t xml:space="preserve">). We would be happy to discuss in more detail how a review of professional regulations </w:t>
      </w:r>
      <w:r w:rsidR="000A3535" w:rsidRPr="0035414D">
        <w:rPr>
          <w:rFonts w:cs="Arial"/>
          <w:sz w:val="22"/>
          <w:szCs w:val="22"/>
        </w:rPr>
        <w:t xml:space="preserve">might better </w:t>
      </w:r>
      <w:r w:rsidR="00D86E53" w:rsidRPr="0035414D">
        <w:rPr>
          <w:rFonts w:cs="Arial"/>
          <w:sz w:val="22"/>
          <w:szCs w:val="22"/>
        </w:rPr>
        <w:t xml:space="preserve">minimise disadvantages and maximise advantages for the healthcare system and taxpayer in all four UK countries. </w:t>
      </w:r>
      <w:r w:rsidR="00A15594" w:rsidRPr="0035414D">
        <w:rPr>
          <w:rFonts w:cs="Arial"/>
          <w:sz w:val="22"/>
          <w:szCs w:val="22"/>
        </w:rPr>
        <w:t xml:space="preserve"> Overall</w:t>
      </w:r>
      <w:r w:rsidR="000A5E58" w:rsidRPr="0035414D">
        <w:rPr>
          <w:rFonts w:cs="Arial"/>
          <w:sz w:val="22"/>
          <w:szCs w:val="22"/>
        </w:rPr>
        <w:t>,</w:t>
      </w:r>
      <w:r w:rsidR="00A15594" w:rsidRPr="0035414D">
        <w:rPr>
          <w:rFonts w:cs="Arial"/>
          <w:sz w:val="22"/>
          <w:szCs w:val="22"/>
        </w:rPr>
        <w:t xml:space="preserve"> we believe the approach itself </w:t>
      </w:r>
      <w:r w:rsidR="000A3535" w:rsidRPr="0035414D">
        <w:rPr>
          <w:rFonts w:cs="Arial"/>
          <w:sz w:val="22"/>
          <w:szCs w:val="22"/>
        </w:rPr>
        <w:t xml:space="preserve">is deficient in that it </w:t>
      </w:r>
      <w:r w:rsidR="00A15594" w:rsidRPr="0035414D">
        <w:rPr>
          <w:rFonts w:cs="Arial"/>
          <w:sz w:val="22"/>
          <w:szCs w:val="22"/>
        </w:rPr>
        <w:t>misses alternative ways to improve professional regulation.</w:t>
      </w:r>
    </w:p>
    <w:p w14:paraId="3E6207FE" w14:textId="77777777" w:rsidR="00A15594" w:rsidRPr="0035414D" w:rsidRDefault="00A15594" w:rsidP="00C9790D">
      <w:pPr>
        <w:rPr>
          <w:rFonts w:cs="Arial"/>
          <w:sz w:val="22"/>
          <w:szCs w:val="22"/>
        </w:rPr>
      </w:pPr>
    </w:p>
    <w:p w14:paraId="4E3AD1EF" w14:textId="77777777" w:rsidR="00C9790D" w:rsidRPr="0035414D" w:rsidRDefault="00C9790D" w:rsidP="00C9790D">
      <w:pPr>
        <w:rPr>
          <w:rFonts w:cs="Arial"/>
          <w:b/>
          <w:sz w:val="22"/>
          <w:szCs w:val="22"/>
        </w:rPr>
      </w:pPr>
      <w:r w:rsidRPr="0035414D">
        <w:rPr>
          <w:rFonts w:cs="Arial"/>
          <w:b/>
          <w:sz w:val="22"/>
          <w:szCs w:val="22"/>
        </w:rPr>
        <w:t>Q7: Do you have views on how the regulators could be configured if they are reduced in number?</w:t>
      </w:r>
    </w:p>
    <w:p w14:paraId="65DDCA8C" w14:textId="08B03979" w:rsidR="00D86E53" w:rsidRPr="0035414D" w:rsidRDefault="00C9790D" w:rsidP="00C9790D">
      <w:pPr>
        <w:rPr>
          <w:rFonts w:cs="Arial"/>
          <w:b/>
          <w:sz w:val="22"/>
          <w:szCs w:val="22"/>
        </w:rPr>
      </w:pPr>
      <w:r w:rsidRPr="0035414D">
        <w:rPr>
          <w:rFonts w:cs="Arial"/>
          <w:b/>
          <w:sz w:val="22"/>
          <w:szCs w:val="22"/>
        </w:rPr>
        <w:t>Response:</w:t>
      </w:r>
    </w:p>
    <w:p w14:paraId="6B999DE9" w14:textId="2899DD00" w:rsidR="00D86E53" w:rsidRPr="0035414D" w:rsidRDefault="002A4AA8" w:rsidP="00C9790D">
      <w:pPr>
        <w:rPr>
          <w:rFonts w:cs="Arial"/>
          <w:sz w:val="22"/>
          <w:szCs w:val="22"/>
        </w:rPr>
      </w:pPr>
      <w:r w:rsidRPr="0035414D">
        <w:rPr>
          <w:rFonts w:cs="Arial"/>
          <w:sz w:val="22"/>
          <w:szCs w:val="22"/>
        </w:rPr>
        <w:t>This is a very important issue as it will affect t</w:t>
      </w:r>
      <w:r w:rsidR="006F7F7A" w:rsidRPr="0035414D">
        <w:rPr>
          <w:rFonts w:cs="Arial"/>
          <w:sz w:val="22"/>
          <w:szCs w:val="22"/>
        </w:rPr>
        <w:t xml:space="preserve">he future of UK healthcare. There does not seem to have been any attempt at in-depth consideration of potential unintended consequences on the healthcare system and the consultation document does not provide a sufficient level of evidence or robust economic data to help inform constructive consideration of this particular question.  As </w:t>
      </w:r>
      <w:r w:rsidRPr="0035414D">
        <w:rPr>
          <w:rFonts w:cs="Arial"/>
          <w:sz w:val="22"/>
          <w:szCs w:val="22"/>
        </w:rPr>
        <w:t>a general rule we avoid making recommendations based simply on views which can be distorted</w:t>
      </w:r>
      <w:r w:rsidR="006F7F7A" w:rsidRPr="0035414D">
        <w:rPr>
          <w:rFonts w:cs="Arial"/>
          <w:sz w:val="22"/>
          <w:szCs w:val="22"/>
        </w:rPr>
        <w:t xml:space="preserve"> by a few negative</w:t>
      </w:r>
      <w:r w:rsidR="0091720E" w:rsidRPr="0035414D">
        <w:rPr>
          <w:rFonts w:cs="Arial"/>
          <w:sz w:val="22"/>
          <w:szCs w:val="22"/>
        </w:rPr>
        <w:t xml:space="preserve"> or</w:t>
      </w:r>
      <w:r w:rsidR="000A5E58" w:rsidRPr="0035414D">
        <w:rPr>
          <w:rFonts w:cs="Arial"/>
          <w:sz w:val="22"/>
          <w:szCs w:val="22"/>
        </w:rPr>
        <w:t xml:space="preserve"> anecdotal</w:t>
      </w:r>
      <w:r w:rsidR="006F7F7A" w:rsidRPr="0035414D">
        <w:rPr>
          <w:rFonts w:cs="Arial"/>
          <w:sz w:val="22"/>
          <w:szCs w:val="22"/>
        </w:rPr>
        <w:t xml:space="preserve"> experiences.</w:t>
      </w:r>
    </w:p>
    <w:p w14:paraId="45B8E16F" w14:textId="31C01547" w:rsidR="00C9790D" w:rsidRPr="0035414D" w:rsidRDefault="00A15594" w:rsidP="00C9790D">
      <w:pPr>
        <w:rPr>
          <w:rFonts w:cs="Arial"/>
          <w:sz w:val="22"/>
          <w:szCs w:val="22"/>
        </w:rPr>
      </w:pPr>
      <w:r w:rsidRPr="0035414D">
        <w:rPr>
          <w:rFonts w:cs="Arial"/>
          <w:sz w:val="22"/>
          <w:szCs w:val="22"/>
        </w:rPr>
        <w:t xml:space="preserve">As noted in response to question six we believe the </w:t>
      </w:r>
      <w:r w:rsidR="002A4AA8" w:rsidRPr="0035414D">
        <w:rPr>
          <w:rFonts w:cs="Arial"/>
          <w:sz w:val="22"/>
          <w:szCs w:val="22"/>
        </w:rPr>
        <w:t xml:space="preserve">almost obsessive </w:t>
      </w:r>
      <w:r w:rsidRPr="0035414D">
        <w:rPr>
          <w:rFonts w:cs="Arial"/>
          <w:sz w:val="22"/>
          <w:szCs w:val="22"/>
        </w:rPr>
        <w:t xml:space="preserve">focus on the </w:t>
      </w:r>
      <w:r w:rsidR="002A4AA8" w:rsidRPr="0035414D">
        <w:rPr>
          <w:rFonts w:cs="Arial"/>
          <w:sz w:val="22"/>
          <w:szCs w:val="22"/>
        </w:rPr>
        <w:t xml:space="preserve">secondary issue of the </w:t>
      </w:r>
      <w:r w:rsidRPr="0035414D">
        <w:rPr>
          <w:rFonts w:cs="Arial"/>
          <w:sz w:val="22"/>
          <w:szCs w:val="22"/>
        </w:rPr>
        <w:t xml:space="preserve">number of regulators and </w:t>
      </w:r>
      <w:r w:rsidR="0091720E" w:rsidRPr="0035414D">
        <w:rPr>
          <w:rFonts w:cs="Arial"/>
          <w:sz w:val="22"/>
          <w:szCs w:val="22"/>
        </w:rPr>
        <w:t xml:space="preserve">various </w:t>
      </w:r>
      <w:r w:rsidRPr="0035414D">
        <w:rPr>
          <w:rFonts w:cs="Arial"/>
          <w:sz w:val="22"/>
          <w:szCs w:val="22"/>
        </w:rPr>
        <w:t>configuration</w:t>
      </w:r>
      <w:r w:rsidR="0091720E" w:rsidRPr="0035414D">
        <w:rPr>
          <w:rFonts w:cs="Arial"/>
          <w:sz w:val="22"/>
          <w:szCs w:val="22"/>
        </w:rPr>
        <w:t>s</w:t>
      </w:r>
      <w:r w:rsidRPr="0035414D">
        <w:rPr>
          <w:rFonts w:cs="Arial"/>
          <w:sz w:val="22"/>
          <w:szCs w:val="22"/>
        </w:rPr>
        <w:t xml:space="preserve"> is </w:t>
      </w:r>
      <w:r w:rsidR="002A4AA8" w:rsidRPr="0035414D">
        <w:rPr>
          <w:rFonts w:cs="Arial"/>
          <w:sz w:val="22"/>
          <w:szCs w:val="22"/>
        </w:rPr>
        <w:t xml:space="preserve">unlikely </w:t>
      </w:r>
      <w:r w:rsidRPr="0035414D">
        <w:rPr>
          <w:rFonts w:cs="Arial"/>
          <w:sz w:val="22"/>
          <w:szCs w:val="22"/>
        </w:rPr>
        <w:t xml:space="preserve">to achieve many of the important </w:t>
      </w:r>
      <w:r w:rsidR="002A4AA8" w:rsidRPr="0035414D">
        <w:rPr>
          <w:rFonts w:cs="Arial"/>
          <w:sz w:val="22"/>
          <w:szCs w:val="22"/>
        </w:rPr>
        <w:t xml:space="preserve">wider regulatory </w:t>
      </w:r>
      <w:r w:rsidRPr="0035414D">
        <w:rPr>
          <w:rFonts w:cs="Arial"/>
          <w:sz w:val="22"/>
          <w:szCs w:val="22"/>
        </w:rPr>
        <w:t xml:space="preserve">goals set out in the consultation. </w:t>
      </w:r>
    </w:p>
    <w:p w14:paraId="47B99542" w14:textId="77777777" w:rsidR="006F7F7A" w:rsidRPr="0035414D" w:rsidRDefault="006F7F7A" w:rsidP="00C9790D">
      <w:pPr>
        <w:rPr>
          <w:rFonts w:cs="Arial"/>
          <w:sz w:val="22"/>
          <w:szCs w:val="22"/>
        </w:rPr>
      </w:pPr>
    </w:p>
    <w:p w14:paraId="60AD34F7" w14:textId="77777777" w:rsidR="00C9790D" w:rsidRPr="0035414D" w:rsidRDefault="00C9790D" w:rsidP="00C9790D">
      <w:pPr>
        <w:rPr>
          <w:rFonts w:cs="Arial"/>
          <w:b/>
          <w:sz w:val="22"/>
          <w:szCs w:val="22"/>
        </w:rPr>
      </w:pPr>
      <w:r w:rsidRPr="0035414D">
        <w:rPr>
          <w:rFonts w:cs="Arial"/>
          <w:b/>
          <w:sz w:val="22"/>
          <w:szCs w:val="22"/>
        </w:rPr>
        <w:t>Q8: Do you agree that all regulatory bodies should be given a full range of powers for resolving fitness to practise cases?</w:t>
      </w:r>
    </w:p>
    <w:p w14:paraId="02FEDB04" w14:textId="11484ABB" w:rsidR="00846561" w:rsidRPr="0035414D" w:rsidRDefault="00A15594" w:rsidP="00C9790D">
      <w:pPr>
        <w:rPr>
          <w:rFonts w:cs="Arial"/>
          <w:b/>
          <w:sz w:val="22"/>
          <w:szCs w:val="22"/>
        </w:rPr>
      </w:pPr>
      <w:r w:rsidRPr="0035414D">
        <w:rPr>
          <w:rFonts w:cs="Arial"/>
          <w:b/>
          <w:sz w:val="22"/>
          <w:szCs w:val="22"/>
        </w:rPr>
        <w:t>Response:</w:t>
      </w:r>
    </w:p>
    <w:p w14:paraId="1D67AB60" w14:textId="77777777" w:rsidR="00A15594" w:rsidRPr="0035414D" w:rsidRDefault="00A15594" w:rsidP="00C9790D">
      <w:pPr>
        <w:rPr>
          <w:rFonts w:cs="Arial"/>
          <w:b/>
          <w:sz w:val="22"/>
          <w:szCs w:val="22"/>
        </w:rPr>
      </w:pPr>
    </w:p>
    <w:p w14:paraId="095FE95A" w14:textId="77777777" w:rsidR="00846561" w:rsidRPr="0035414D" w:rsidRDefault="00B475FE" w:rsidP="000D329A">
      <w:pPr>
        <w:spacing w:before="0" w:after="0" w:line="276" w:lineRule="auto"/>
        <w:rPr>
          <w:rFonts w:cs="Arial"/>
          <w:sz w:val="22"/>
          <w:szCs w:val="22"/>
        </w:rPr>
      </w:pPr>
      <w:r w:rsidRPr="0035414D">
        <w:rPr>
          <w:rFonts w:cs="Arial"/>
          <w:sz w:val="22"/>
          <w:szCs w:val="22"/>
        </w:rPr>
        <w:t>Yes.</w:t>
      </w:r>
    </w:p>
    <w:p w14:paraId="0A5F3AE8" w14:textId="77777777" w:rsidR="00846561" w:rsidRPr="0035414D" w:rsidRDefault="00846561" w:rsidP="000D329A">
      <w:pPr>
        <w:spacing w:before="0" w:after="0" w:line="276" w:lineRule="auto"/>
        <w:rPr>
          <w:rFonts w:cs="Arial"/>
          <w:sz w:val="22"/>
          <w:szCs w:val="22"/>
        </w:rPr>
      </w:pPr>
    </w:p>
    <w:p w14:paraId="5979E59C" w14:textId="7908C478" w:rsidR="00846561" w:rsidRPr="0035414D" w:rsidRDefault="00846561" w:rsidP="000D329A">
      <w:pPr>
        <w:spacing w:before="0" w:after="0" w:line="276" w:lineRule="auto"/>
        <w:rPr>
          <w:rFonts w:cs="Arial"/>
          <w:sz w:val="22"/>
          <w:szCs w:val="22"/>
        </w:rPr>
      </w:pPr>
      <w:r w:rsidRPr="0035414D">
        <w:rPr>
          <w:rFonts w:cs="Arial"/>
          <w:sz w:val="22"/>
          <w:szCs w:val="22"/>
        </w:rPr>
        <w:t xml:space="preserve">We agree that </w:t>
      </w:r>
      <w:r w:rsidR="00157110" w:rsidRPr="0035414D">
        <w:rPr>
          <w:rFonts w:cs="Arial"/>
          <w:sz w:val="22"/>
          <w:szCs w:val="22"/>
        </w:rPr>
        <w:t xml:space="preserve">when </w:t>
      </w:r>
      <w:r w:rsidR="000A5E58" w:rsidRPr="0035414D">
        <w:rPr>
          <w:rFonts w:cs="Arial"/>
          <w:sz w:val="22"/>
          <w:szCs w:val="22"/>
        </w:rPr>
        <w:t xml:space="preserve">such </w:t>
      </w:r>
      <w:r w:rsidRPr="0035414D">
        <w:rPr>
          <w:rFonts w:cs="Arial"/>
          <w:sz w:val="22"/>
          <w:szCs w:val="22"/>
        </w:rPr>
        <w:t xml:space="preserve">issues </w:t>
      </w:r>
      <w:r w:rsidR="00157110" w:rsidRPr="0035414D">
        <w:rPr>
          <w:rFonts w:cs="Arial"/>
          <w:sz w:val="22"/>
          <w:szCs w:val="22"/>
        </w:rPr>
        <w:t xml:space="preserve">are </w:t>
      </w:r>
      <w:r w:rsidRPr="0035414D">
        <w:rPr>
          <w:rFonts w:cs="Arial"/>
          <w:sz w:val="22"/>
          <w:szCs w:val="22"/>
        </w:rPr>
        <w:t xml:space="preserve">raised </w:t>
      </w:r>
      <w:r w:rsidR="000A5E58" w:rsidRPr="0035414D">
        <w:rPr>
          <w:rFonts w:cs="Arial"/>
          <w:sz w:val="22"/>
          <w:szCs w:val="22"/>
        </w:rPr>
        <w:t xml:space="preserve">they </w:t>
      </w:r>
      <w:r w:rsidRPr="0035414D">
        <w:rPr>
          <w:rFonts w:cs="Arial"/>
          <w:sz w:val="22"/>
          <w:szCs w:val="22"/>
        </w:rPr>
        <w:t>should be dealt with “</w:t>
      </w:r>
      <w:r w:rsidRPr="0035414D">
        <w:rPr>
          <w:rFonts w:cs="Arial"/>
          <w:i/>
          <w:sz w:val="22"/>
          <w:szCs w:val="22"/>
        </w:rPr>
        <w:t>in a timely, effective and proportionate manner”</w:t>
      </w:r>
      <w:r w:rsidR="006C3C7C" w:rsidRPr="0035414D">
        <w:rPr>
          <w:rStyle w:val="EndnoteReference"/>
          <w:rFonts w:cs="Arial"/>
          <w:i/>
          <w:sz w:val="22"/>
          <w:szCs w:val="22"/>
        </w:rPr>
        <w:endnoteReference w:id="38"/>
      </w:r>
      <w:r w:rsidRPr="0035414D">
        <w:rPr>
          <w:rFonts w:cs="Arial"/>
          <w:sz w:val="22"/>
          <w:szCs w:val="22"/>
        </w:rPr>
        <w:t xml:space="preserve">.  </w:t>
      </w:r>
      <w:r w:rsidR="00157110" w:rsidRPr="0035414D">
        <w:rPr>
          <w:rFonts w:cs="Arial"/>
          <w:sz w:val="22"/>
          <w:szCs w:val="22"/>
        </w:rPr>
        <w:t xml:space="preserve">Given </w:t>
      </w:r>
      <w:r w:rsidR="000A5E58" w:rsidRPr="0035414D">
        <w:rPr>
          <w:rFonts w:cs="Arial"/>
          <w:sz w:val="22"/>
          <w:szCs w:val="22"/>
        </w:rPr>
        <w:t xml:space="preserve">that </w:t>
      </w:r>
      <w:r w:rsidR="00157110" w:rsidRPr="0035414D">
        <w:rPr>
          <w:rFonts w:cs="Arial"/>
          <w:sz w:val="22"/>
          <w:szCs w:val="22"/>
        </w:rPr>
        <w:t>r</w:t>
      </w:r>
      <w:r w:rsidRPr="0035414D">
        <w:rPr>
          <w:rFonts w:cs="Arial"/>
          <w:sz w:val="22"/>
          <w:szCs w:val="22"/>
        </w:rPr>
        <w:t xml:space="preserve">egulators </w:t>
      </w:r>
      <w:r w:rsidR="000A5E58" w:rsidRPr="0035414D">
        <w:rPr>
          <w:rFonts w:cs="Arial"/>
          <w:sz w:val="22"/>
          <w:szCs w:val="22"/>
        </w:rPr>
        <w:t xml:space="preserve">which </w:t>
      </w:r>
      <w:r w:rsidRPr="0035414D">
        <w:rPr>
          <w:rFonts w:cs="Arial"/>
          <w:sz w:val="22"/>
          <w:szCs w:val="22"/>
        </w:rPr>
        <w:t>are able to consensually dispose of cases</w:t>
      </w:r>
      <w:r w:rsidR="00157110" w:rsidRPr="0035414D">
        <w:rPr>
          <w:rFonts w:cs="Arial"/>
          <w:sz w:val="22"/>
          <w:szCs w:val="22"/>
        </w:rPr>
        <w:t xml:space="preserve"> have been able to speed up the </w:t>
      </w:r>
      <w:r w:rsidRPr="0035414D">
        <w:rPr>
          <w:rFonts w:cs="Arial"/>
          <w:sz w:val="22"/>
          <w:szCs w:val="22"/>
        </w:rPr>
        <w:t>fitness to practi</w:t>
      </w:r>
      <w:r w:rsidR="002A4AA8" w:rsidRPr="0035414D">
        <w:rPr>
          <w:rFonts w:cs="Arial"/>
          <w:sz w:val="22"/>
          <w:szCs w:val="22"/>
        </w:rPr>
        <w:t>s</w:t>
      </w:r>
      <w:r w:rsidRPr="0035414D">
        <w:rPr>
          <w:rFonts w:cs="Arial"/>
          <w:sz w:val="22"/>
          <w:szCs w:val="22"/>
        </w:rPr>
        <w:t xml:space="preserve">e process with fewer cases </w:t>
      </w:r>
      <w:r w:rsidR="00157110" w:rsidRPr="0035414D">
        <w:rPr>
          <w:rFonts w:cs="Arial"/>
          <w:sz w:val="22"/>
          <w:szCs w:val="22"/>
        </w:rPr>
        <w:t>proceeding</w:t>
      </w:r>
      <w:r w:rsidRPr="0035414D">
        <w:rPr>
          <w:rFonts w:cs="Arial"/>
          <w:sz w:val="22"/>
          <w:szCs w:val="22"/>
        </w:rPr>
        <w:t xml:space="preserve"> to full</w:t>
      </w:r>
      <w:r w:rsidR="00157110" w:rsidRPr="0035414D">
        <w:rPr>
          <w:rFonts w:cs="Arial"/>
          <w:sz w:val="22"/>
          <w:szCs w:val="22"/>
        </w:rPr>
        <w:t xml:space="preserve"> hearings</w:t>
      </w:r>
      <w:r w:rsidR="006C3C7C" w:rsidRPr="0035414D">
        <w:rPr>
          <w:rStyle w:val="EndnoteReference"/>
          <w:rFonts w:cs="Arial"/>
          <w:sz w:val="22"/>
          <w:szCs w:val="22"/>
        </w:rPr>
        <w:endnoteReference w:id="39"/>
      </w:r>
      <w:r w:rsidR="00157110" w:rsidRPr="0035414D">
        <w:rPr>
          <w:rFonts w:cs="Arial"/>
          <w:sz w:val="22"/>
          <w:szCs w:val="22"/>
        </w:rPr>
        <w:t xml:space="preserve">, we agree that all regulatory bodies should be given a full range of powers for resolving fitness to practice cases. </w:t>
      </w:r>
    </w:p>
    <w:p w14:paraId="76D3A344" w14:textId="77777777" w:rsidR="00C9790D" w:rsidRPr="0035414D" w:rsidRDefault="00C9790D" w:rsidP="00C9790D">
      <w:pPr>
        <w:rPr>
          <w:rFonts w:cs="Arial"/>
          <w:sz w:val="22"/>
          <w:szCs w:val="22"/>
        </w:rPr>
      </w:pPr>
    </w:p>
    <w:p w14:paraId="302B5FF7" w14:textId="77777777" w:rsidR="00C9790D" w:rsidRPr="0035414D" w:rsidRDefault="00C9790D" w:rsidP="00C9790D">
      <w:pPr>
        <w:rPr>
          <w:rFonts w:cs="Arial"/>
          <w:b/>
          <w:sz w:val="22"/>
          <w:szCs w:val="22"/>
        </w:rPr>
      </w:pPr>
      <w:r w:rsidRPr="0035414D">
        <w:rPr>
          <w:rFonts w:cs="Arial"/>
          <w:b/>
          <w:sz w:val="22"/>
          <w:szCs w:val="22"/>
        </w:rPr>
        <w:t>Q9: What are your views on the role of mediation in the fitness to practise process?</w:t>
      </w:r>
    </w:p>
    <w:p w14:paraId="1892717E" w14:textId="12832D58" w:rsidR="00C9790D" w:rsidRPr="0035414D" w:rsidRDefault="00C9790D" w:rsidP="00C9790D">
      <w:pPr>
        <w:rPr>
          <w:rFonts w:cs="Arial"/>
          <w:b/>
          <w:sz w:val="22"/>
          <w:szCs w:val="22"/>
        </w:rPr>
      </w:pPr>
      <w:r w:rsidRPr="0035414D">
        <w:rPr>
          <w:rFonts w:cs="Arial"/>
          <w:b/>
          <w:sz w:val="22"/>
          <w:szCs w:val="22"/>
        </w:rPr>
        <w:t>Response:</w:t>
      </w:r>
    </w:p>
    <w:p w14:paraId="4D6F38C6" w14:textId="77777777" w:rsidR="00345620" w:rsidRPr="0035414D" w:rsidRDefault="00345620" w:rsidP="00C9790D">
      <w:pPr>
        <w:rPr>
          <w:rFonts w:cs="Arial"/>
          <w:b/>
          <w:sz w:val="22"/>
          <w:szCs w:val="22"/>
        </w:rPr>
      </w:pPr>
    </w:p>
    <w:p w14:paraId="4518B787" w14:textId="1B1FFF13" w:rsidR="00C9790D" w:rsidRPr="0035414D" w:rsidRDefault="00345620" w:rsidP="00C9790D">
      <w:pPr>
        <w:rPr>
          <w:rFonts w:cs="Arial"/>
          <w:sz w:val="22"/>
          <w:szCs w:val="22"/>
        </w:rPr>
      </w:pPr>
      <w:r w:rsidRPr="0035414D">
        <w:rPr>
          <w:rFonts w:cs="Arial"/>
          <w:sz w:val="22"/>
          <w:szCs w:val="22"/>
        </w:rPr>
        <w:lastRenderedPageBreak/>
        <w:t>Where appropriate and subject to safeguards, t</w:t>
      </w:r>
      <w:r w:rsidR="001D43C9" w:rsidRPr="0035414D">
        <w:rPr>
          <w:rFonts w:cs="Arial"/>
          <w:sz w:val="22"/>
          <w:szCs w:val="22"/>
        </w:rPr>
        <w:t>his is one of many i</w:t>
      </w:r>
      <w:r w:rsidR="005D52CF" w:rsidRPr="0035414D">
        <w:rPr>
          <w:rFonts w:cs="Arial"/>
          <w:sz w:val="22"/>
          <w:szCs w:val="22"/>
        </w:rPr>
        <w:t>mportant and useful</w:t>
      </w:r>
      <w:r w:rsidR="001D43C9" w:rsidRPr="0035414D">
        <w:rPr>
          <w:rFonts w:cs="Arial"/>
          <w:sz w:val="22"/>
          <w:szCs w:val="22"/>
        </w:rPr>
        <w:t xml:space="preserve"> options</w:t>
      </w:r>
      <w:r w:rsidR="002A4AA8" w:rsidRPr="0035414D">
        <w:rPr>
          <w:rFonts w:cs="Arial"/>
          <w:sz w:val="22"/>
          <w:szCs w:val="22"/>
        </w:rPr>
        <w:t xml:space="preserve"> within the scope of effective regulation for patients, the public and professionals alike</w:t>
      </w:r>
      <w:r w:rsidR="005D52CF" w:rsidRPr="0035414D">
        <w:rPr>
          <w:rFonts w:cs="Arial"/>
          <w:sz w:val="22"/>
          <w:szCs w:val="22"/>
        </w:rPr>
        <w:t>.</w:t>
      </w:r>
    </w:p>
    <w:p w14:paraId="60459E31" w14:textId="77777777" w:rsidR="005D52CF" w:rsidRPr="0035414D" w:rsidRDefault="005D52CF" w:rsidP="00C9790D">
      <w:pPr>
        <w:rPr>
          <w:rFonts w:cs="Arial"/>
          <w:sz w:val="22"/>
          <w:szCs w:val="22"/>
        </w:rPr>
      </w:pPr>
    </w:p>
    <w:p w14:paraId="69D2AA12" w14:textId="77777777" w:rsidR="00C9790D" w:rsidRPr="0035414D" w:rsidRDefault="00C9790D" w:rsidP="00C9790D">
      <w:pPr>
        <w:rPr>
          <w:rFonts w:cs="Arial"/>
          <w:b/>
          <w:sz w:val="22"/>
          <w:szCs w:val="22"/>
        </w:rPr>
      </w:pPr>
      <w:r w:rsidRPr="0035414D">
        <w:rPr>
          <w:rFonts w:cs="Arial"/>
          <w:b/>
          <w:sz w:val="22"/>
          <w:szCs w:val="22"/>
        </w:rPr>
        <w:t>Q10: Do you agree that the PSA's standards should place less emphasis on the fitness to practise performance?</w:t>
      </w:r>
    </w:p>
    <w:p w14:paraId="51D3606F" w14:textId="77777777" w:rsidR="00C9790D" w:rsidRPr="0035414D" w:rsidRDefault="00C9790D" w:rsidP="00C9790D">
      <w:pPr>
        <w:rPr>
          <w:rFonts w:cs="Arial"/>
          <w:b/>
          <w:sz w:val="22"/>
          <w:szCs w:val="22"/>
        </w:rPr>
      </w:pPr>
      <w:r w:rsidRPr="0035414D">
        <w:rPr>
          <w:rFonts w:cs="Arial"/>
          <w:b/>
          <w:sz w:val="22"/>
          <w:szCs w:val="22"/>
        </w:rPr>
        <w:t>Response:</w:t>
      </w:r>
    </w:p>
    <w:p w14:paraId="352771BE" w14:textId="4ADCFB83" w:rsidR="005D52CF" w:rsidRPr="0035414D" w:rsidRDefault="005D52CF" w:rsidP="005D52CF">
      <w:pPr>
        <w:spacing w:after="0"/>
        <w:rPr>
          <w:rFonts w:cs="Arial"/>
          <w:sz w:val="22"/>
          <w:szCs w:val="22"/>
        </w:rPr>
      </w:pPr>
      <w:r w:rsidRPr="0035414D">
        <w:rPr>
          <w:rFonts w:cs="Arial"/>
          <w:sz w:val="22"/>
          <w:szCs w:val="22"/>
        </w:rPr>
        <w:t xml:space="preserve">Yes. </w:t>
      </w:r>
      <w:r w:rsidR="002A4AA8" w:rsidRPr="0035414D">
        <w:rPr>
          <w:rFonts w:cs="Arial"/>
          <w:sz w:val="22"/>
          <w:szCs w:val="22"/>
        </w:rPr>
        <w:t xml:space="preserve">Effective regulation is far wider than </w:t>
      </w:r>
      <w:r w:rsidR="000A5E58" w:rsidRPr="0035414D">
        <w:rPr>
          <w:rFonts w:cs="Arial"/>
          <w:sz w:val="22"/>
          <w:szCs w:val="22"/>
        </w:rPr>
        <w:t xml:space="preserve">fitness to practice </w:t>
      </w:r>
      <w:r w:rsidR="002A4AA8" w:rsidRPr="0035414D">
        <w:rPr>
          <w:rFonts w:cs="Arial"/>
          <w:sz w:val="22"/>
          <w:szCs w:val="22"/>
        </w:rPr>
        <w:t>(important thought that is) and should embrace the</w:t>
      </w:r>
      <w:r w:rsidRPr="0035414D">
        <w:rPr>
          <w:rFonts w:cs="Arial"/>
          <w:sz w:val="22"/>
          <w:szCs w:val="22"/>
        </w:rPr>
        <w:t xml:space="preserve"> </w:t>
      </w:r>
      <w:r w:rsidR="002A4AA8" w:rsidRPr="0035414D">
        <w:rPr>
          <w:rFonts w:cs="Arial"/>
          <w:sz w:val="22"/>
          <w:szCs w:val="22"/>
        </w:rPr>
        <w:t>role of regulation within effective and efficient health care systems</w:t>
      </w:r>
      <w:r w:rsidR="000A5E58" w:rsidRPr="0035414D">
        <w:rPr>
          <w:rFonts w:cs="Arial"/>
          <w:sz w:val="22"/>
          <w:szCs w:val="22"/>
        </w:rPr>
        <w:t>,</w:t>
      </w:r>
      <w:r w:rsidR="002A4AA8" w:rsidRPr="0035414D">
        <w:rPr>
          <w:rFonts w:cs="Arial"/>
          <w:sz w:val="22"/>
          <w:szCs w:val="22"/>
        </w:rPr>
        <w:t xml:space="preserve"> including </w:t>
      </w:r>
      <w:r w:rsidR="00C1221C" w:rsidRPr="0035414D">
        <w:rPr>
          <w:rFonts w:cs="Arial"/>
          <w:sz w:val="22"/>
          <w:szCs w:val="22"/>
        </w:rPr>
        <w:t xml:space="preserve">leadership and </w:t>
      </w:r>
      <w:r w:rsidR="002A4AA8" w:rsidRPr="0035414D">
        <w:rPr>
          <w:rFonts w:cs="Arial"/>
          <w:sz w:val="22"/>
          <w:szCs w:val="22"/>
        </w:rPr>
        <w:t xml:space="preserve">supporting innovation.  </w:t>
      </w:r>
    </w:p>
    <w:p w14:paraId="454363AF" w14:textId="77777777" w:rsidR="00C9790D" w:rsidRPr="0035414D" w:rsidRDefault="00C9790D" w:rsidP="00C9790D">
      <w:pPr>
        <w:rPr>
          <w:rFonts w:cs="Arial"/>
          <w:sz w:val="22"/>
          <w:szCs w:val="22"/>
        </w:rPr>
      </w:pPr>
    </w:p>
    <w:p w14:paraId="45540C5D" w14:textId="77777777" w:rsidR="00C9790D" w:rsidRPr="0035414D" w:rsidRDefault="00C9790D" w:rsidP="00C9790D">
      <w:pPr>
        <w:rPr>
          <w:rFonts w:cs="Arial"/>
          <w:b/>
          <w:sz w:val="22"/>
          <w:szCs w:val="22"/>
        </w:rPr>
      </w:pPr>
      <w:r w:rsidRPr="0035414D">
        <w:rPr>
          <w:rFonts w:cs="Arial"/>
          <w:b/>
          <w:sz w:val="22"/>
          <w:szCs w:val="22"/>
        </w:rPr>
        <w:t>Q11: Do you agree that the PSA should retain its powers to appeal regulators' fitness to practise decisions to the relevant court, where it is considered the original decision is not adequate to protect the public?</w:t>
      </w:r>
    </w:p>
    <w:p w14:paraId="7651B2F7" w14:textId="374B962E" w:rsidR="007651B4" w:rsidRPr="0035414D" w:rsidRDefault="00C9790D" w:rsidP="00C9790D">
      <w:pPr>
        <w:rPr>
          <w:rFonts w:cs="Arial"/>
          <w:b/>
          <w:sz w:val="22"/>
          <w:szCs w:val="22"/>
        </w:rPr>
      </w:pPr>
      <w:r w:rsidRPr="0035414D">
        <w:rPr>
          <w:rFonts w:cs="Arial"/>
          <w:b/>
          <w:sz w:val="22"/>
          <w:szCs w:val="22"/>
        </w:rPr>
        <w:t>Response:</w:t>
      </w:r>
    </w:p>
    <w:p w14:paraId="3C1264F1" w14:textId="77777777" w:rsidR="00335832" w:rsidRPr="0035414D" w:rsidRDefault="00335832" w:rsidP="00335832">
      <w:pPr>
        <w:spacing w:after="0"/>
        <w:rPr>
          <w:rFonts w:cs="Arial"/>
          <w:sz w:val="22"/>
          <w:szCs w:val="22"/>
        </w:rPr>
      </w:pPr>
      <w:r w:rsidRPr="0035414D">
        <w:rPr>
          <w:rFonts w:cs="Arial"/>
          <w:sz w:val="22"/>
          <w:szCs w:val="22"/>
        </w:rPr>
        <w:t xml:space="preserve">Yes.  </w:t>
      </w:r>
    </w:p>
    <w:p w14:paraId="28B754D5" w14:textId="77777777" w:rsidR="00C9790D" w:rsidRPr="0035414D" w:rsidRDefault="00C9790D" w:rsidP="00C9790D">
      <w:pPr>
        <w:rPr>
          <w:rFonts w:cs="Arial"/>
          <w:sz w:val="22"/>
          <w:szCs w:val="22"/>
        </w:rPr>
      </w:pPr>
    </w:p>
    <w:p w14:paraId="1C3E3CB5" w14:textId="77777777" w:rsidR="00C9790D" w:rsidRPr="0035414D" w:rsidRDefault="00C9790D" w:rsidP="00C9790D">
      <w:pPr>
        <w:rPr>
          <w:rFonts w:cs="Arial"/>
          <w:b/>
          <w:sz w:val="22"/>
          <w:szCs w:val="22"/>
        </w:rPr>
      </w:pPr>
      <w:r w:rsidRPr="0035414D">
        <w:rPr>
          <w:rFonts w:cs="Arial"/>
          <w:b/>
          <w:sz w:val="22"/>
          <w:szCs w:val="22"/>
        </w:rPr>
        <w:t>Q12: Do you think the regulators have a role in supporting professionalism and if so how can regulators better support registrants to meet and retain professional standards?</w:t>
      </w:r>
    </w:p>
    <w:p w14:paraId="02CF30EE" w14:textId="6238BD6E" w:rsidR="007651B4" w:rsidRPr="0035414D" w:rsidRDefault="00C9790D" w:rsidP="00C9790D">
      <w:pPr>
        <w:rPr>
          <w:rFonts w:cs="Arial"/>
          <w:b/>
          <w:sz w:val="22"/>
          <w:szCs w:val="22"/>
        </w:rPr>
      </w:pPr>
      <w:r w:rsidRPr="0035414D">
        <w:rPr>
          <w:rFonts w:cs="Arial"/>
          <w:b/>
          <w:sz w:val="22"/>
          <w:szCs w:val="22"/>
        </w:rPr>
        <w:t>Response:</w:t>
      </w:r>
    </w:p>
    <w:p w14:paraId="35C808B1" w14:textId="77777777" w:rsidR="007651B4" w:rsidRPr="0035414D" w:rsidRDefault="00E46FD2" w:rsidP="00C9790D">
      <w:pPr>
        <w:rPr>
          <w:rFonts w:cs="Arial"/>
          <w:sz w:val="22"/>
          <w:szCs w:val="22"/>
        </w:rPr>
      </w:pPr>
      <w:r w:rsidRPr="0035414D">
        <w:rPr>
          <w:rFonts w:cs="Arial"/>
          <w:sz w:val="22"/>
          <w:szCs w:val="22"/>
        </w:rPr>
        <w:t xml:space="preserve">Yes.   </w:t>
      </w:r>
    </w:p>
    <w:p w14:paraId="59669182" w14:textId="296B12C2" w:rsidR="007651B4" w:rsidRPr="0035414D" w:rsidRDefault="00396457" w:rsidP="00C9790D">
      <w:pPr>
        <w:rPr>
          <w:rFonts w:cs="Arial"/>
          <w:sz w:val="22"/>
          <w:szCs w:val="22"/>
        </w:rPr>
      </w:pPr>
      <w:r w:rsidRPr="0035414D">
        <w:rPr>
          <w:rFonts w:cs="Arial"/>
          <w:sz w:val="22"/>
          <w:szCs w:val="22"/>
        </w:rPr>
        <w:t>Regulators</w:t>
      </w:r>
      <w:r w:rsidR="007651B4" w:rsidRPr="0035414D">
        <w:rPr>
          <w:rFonts w:cs="Arial"/>
          <w:sz w:val="22"/>
          <w:szCs w:val="22"/>
        </w:rPr>
        <w:t xml:space="preserve"> should </w:t>
      </w:r>
    </w:p>
    <w:p w14:paraId="17ACFB7E" w14:textId="69F86AF2" w:rsidR="007651B4" w:rsidRPr="0035414D" w:rsidRDefault="007651B4" w:rsidP="007651B4">
      <w:pPr>
        <w:pStyle w:val="ListParagraph"/>
        <w:numPr>
          <w:ilvl w:val="0"/>
          <w:numId w:val="7"/>
        </w:numPr>
        <w:rPr>
          <w:rFonts w:cs="Arial"/>
          <w:sz w:val="22"/>
          <w:szCs w:val="22"/>
        </w:rPr>
      </w:pPr>
      <w:r w:rsidRPr="0035414D">
        <w:rPr>
          <w:rFonts w:cs="Arial"/>
          <w:sz w:val="22"/>
          <w:szCs w:val="22"/>
        </w:rPr>
        <w:t xml:space="preserve">work with professional associations, colleges and </w:t>
      </w:r>
      <w:r w:rsidR="00C1221C" w:rsidRPr="0035414D">
        <w:rPr>
          <w:rFonts w:cs="Arial"/>
          <w:sz w:val="22"/>
          <w:szCs w:val="22"/>
        </w:rPr>
        <w:t xml:space="preserve">NHS and independent </w:t>
      </w:r>
      <w:r w:rsidRPr="0035414D">
        <w:rPr>
          <w:rFonts w:cs="Arial"/>
          <w:sz w:val="22"/>
          <w:szCs w:val="22"/>
        </w:rPr>
        <w:t>employers</w:t>
      </w:r>
      <w:r w:rsidR="00C1221C" w:rsidRPr="0035414D">
        <w:rPr>
          <w:rFonts w:cs="Arial"/>
          <w:sz w:val="22"/>
          <w:szCs w:val="22"/>
        </w:rPr>
        <w:t xml:space="preserve"> and patient groups</w:t>
      </w:r>
      <w:r w:rsidR="00AE1313" w:rsidRPr="0035414D">
        <w:rPr>
          <w:rFonts w:cs="Arial"/>
          <w:sz w:val="22"/>
          <w:szCs w:val="22"/>
        </w:rPr>
        <w:t xml:space="preserve"> (</w:t>
      </w:r>
      <w:r w:rsidR="004C0506" w:rsidRPr="0035414D">
        <w:rPr>
          <w:rFonts w:cs="Arial"/>
          <w:sz w:val="22"/>
          <w:szCs w:val="22"/>
        </w:rPr>
        <w:t>i.e.</w:t>
      </w:r>
      <w:r w:rsidR="00C1221C" w:rsidRPr="0035414D">
        <w:rPr>
          <w:rFonts w:cs="Arial"/>
          <w:sz w:val="22"/>
          <w:szCs w:val="22"/>
        </w:rPr>
        <w:t xml:space="preserve"> </w:t>
      </w:r>
      <w:r w:rsidR="00AE1313" w:rsidRPr="0035414D">
        <w:rPr>
          <w:rFonts w:cs="Arial"/>
          <w:sz w:val="22"/>
          <w:szCs w:val="22"/>
        </w:rPr>
        <w:t>the sector</w:t>
      </w:r>
      <w:r w:rsidR="00C1221C" w:rsidRPr="0035414D">
        <w:rPr>
          <w:rFonts w:cs="Arial"/>
          <w:sz w:val="22"/>
          <w:szCs w:val="22"/>
        </w:rPr>
        <w:t xml:space="preserve"> collectively</w:t>
      </w:r>
      <w:r w:rsidR="00AE1313" w:rsidRPr="0035414D">
        <w:rPr>
          <w:rFonts w:cs="Arial"/>
          <w:sz w:val="22"/>
          <w:szCs w:val="22"/>
        </w:rPr>
        <w:t>)</w:t>
      </w:r>
      <w:r w:rsidRPr="0035414D">
        <w:rPr>
          <w:rFonts w:cs="Arial"/>
          <w:sz w:val="22"/>
          <w:szCs w:val="22"/>
        </w:rPr>
        <w:t xml:space="preserve"> to reduce duplication</w:t>
      </w:r>
      <w:r w:rsidR="004C1DE2" w:rsidRPr="0035414D">
        <w:rPr>
          <w:rFonts w:cs="Arial"/>
          <w:sz w:val="22"/>
          <w:szCs w:val="22"/>
        </w:rPr>
        <w:t>,</w:t>
      </w:r>
      <w:r w:rsidR="00AE1313" w:rsidRPr="0035414D">
        <w:rPr>
          <w:rFonts w:cs="Arial"/>
          <w:sz w:val="22"/>
          <w:szCs w:val="22"/>
        </w:rPr>
        <w:t xml:space="preserve"> </w:t>
      </w:r>
      <w:r w:rsidR="00C1221C" w:rsidRPr="0035414D">
        <w:rPr>
          <w:rFonts w:cs="Arial"/>
          <w:sz w:val="22"/>
          <w:szCs w:val="22"/>
        </w:rPr>
        <w:t xml:space="preserve">especially </w:t>
      </w:r>
      <w:r w:rsidR="00AE1313" w:rsidRPr="0035414D">
        <w:rPr>
          <w:rFonts w:cs="Arial"/>
          <w:sz w:val="22"/>
          <w:szCs w:val="22"/>
        </w:rPr>
        <w:t xml:space="preserve">in </w:t>
      </w:r>
      <w:r w:rsidR="00C1221C" w:rsidRPr="0035414D">
        <w:rPr>
          <w:rFonts w:cs="Arial"/>
          <w:sz w:val="22"/>
          <w:szCs w:val="22"/>
        </w:rPr>
        <w:t xml:space="preserve">basic standards and </w:t>
      </w:r>
      <w:r w:rsidR="00AE1313" w:rsidRPr="0035414D">
        <w:rPr>
          <w:rFonts w:cs="Arial"/>
          <w:sz w:val="22"/>
          <w:szCs w:val="22"/>
        </w:rPr>
        <w:t>guidance</w:t>
      </w:r>
      <w:r w:rsidR="00C1221C" w:rsidRPr="0035414D">
        <w:rPr>
          <w:rFonts w:cs="Arial"/>
          <w:sz w:val="22"/>
          <w:szCs w:val="22"/>
        </w:rPr>
        <w:t>, thereby r</w:t>
      </w:r>
      <w:r w:rsidR="00AE1313" w:rsidRPr="0035414D">
        <w:rPr>
          <w:rFonts w:cs="Arial"/>
          <w:sz w:val="22"/>
          <w:szCs w:val="22"/>
        </w:rPr>
        <w:t xml:space="preserve">educing </w:t>
      </w:r>
      <w:r w:rsidR="00C1221C" w:rsidRPr="0035414D">
        <w:rPr>
          <w:rFonts w:cs="Arial"/>
          <w:sz w:val="22"/>
          <w:szCs w:val="22"/>
        </w:rPr>
        <w:t xml:space="preserve">the </w:t>
      </w:r>
      <w:r w:rsidRPr="0035414D">
        <w:rPr>
          <w:rFonts w:cs="Arial"/>
          <w:sz w:val="22"/>
          <w:szCs w:val="22"/>
        </w:rPr>
        <w:t>costs</w:t>
      </w:r>
      <w:r w:rsidR="00AE1313" w:rsidRPr="0035414D">
        <w:rPr>
          <w:rFonts w:cs="Arial"/>
          <w:sz w:val="22"/>
          <w:szCs w:val="22"/>
        </w:rPr>
        <w:t>, variation</w:t>
      </w:r>
      <w:r w:rsidRPr="0035414D">
        <w:rPr>
          <w:rFonts w:cs="Arial"/>
          <w:sz w:val="22"/>
          <w:szCs w:val="22"/>
        </w:rPr>
        <w:t xml:space="preserve"> and risks associated </w:t>
      </w:r>
      <w:r w:rsidR="00AE1313" w:rsidRPr="0035414D">
        <w:rPr>
          <w:rFonts w:cs="Arial"/>
          <w:sz w:val="22"/>
          <w:szCs w:val="22"/>
        </w:rPr>
        <w:t xml:space="preserve">with such duplication </w:t>
      </w:r>
      <w:r w:rsidRPr="0035414D">
        <w:rPr>
          <w:rFonts w:cs="Arial"/>
          <w:sz w:val="22"/>
          <w:szCs w:val="22"/>
        </w:rPr>
        <w:t xml:space="preserve"> </w:t>
      </w:r>
    </w:p>
    <w:p w14:paraId="78EFFB04" w14:textId="537F2B55" w:rsidR="007651B4" w:rsidRPr="0035414D" w:rsidRDefault="00AE1313" w:rsidP="007651B4">
      <w:pPr>
        <w:pStyle w:val="ListParagraph"/>
        <w:numPr>
          <w:ilvl w:val="0"/>
          <w:numId w:val="7"/>
        </w:numPr>
        <w:rPr>
          <w:rFonts w:cs="Arial"/>
          <w:sz w:val="22"/>
          <w:szCs w:val="22"/>
        </w:rPr>
      </w:pPr>
      <w:r w:rsidRPr="0035414D">
        <w:rPr>
          <w:rFonts w:cs="Arial"/>
          <w:sz w:val="22"/>
          <w:szCs w:val="22"/>
        </w:rPr>
        <w:lastRenderedPageBreak/>
        <w:t>share lessons learnt from complaints they receive</w:t>
      </w:r>
      <w:r w:rsidR="00EC5677" w:rsidRPr="0035414D">
        <w:rPr>
          <w:rFonts w:cs="Arial"/>
          <w:sz w:val="22"/>
          <w:szCs w:val="22"/>
        </w:rPr>
        <w:t xml:space="preserve"> and manage</w:t>
      </w:r>
      <w:r w:rsidRPr="0035414D">
        <w:rPr>
          <w:rFonts w:cs="Arial"/>
          <w:sz w:val="22"/>
          <w:szCs w:val="22"/>
        </w:rPr>
        <w:t xml:space="preserve"> with the sector</w:t>
      </w:r>
      <w:r w:rsidR="00C1221C" w:rsidRPr="0035414D">
        <w:rPr>
          <w:rFonts w:cs="Arial"/>
          <w:sz w:val="22"/>
          <w:szCs w:val="22"/>
        </w:rPr>
        <w:t>, f</w:t>
      </w:r>
      <w:r w:rsidR="00EC5677" w:rsidRPr="0035414D">
        <w:rPr>
          <w:rFonts w:cs="Arial"/>
          <w:sz w:val="22"/>
          <w:szCs w:val="22"/>
        </w:rPr>
        <w:t xml:space="preserve">ocussing </w:t>
      </w:r>
      <w:r w:rsidRPr="0035414D">
        <w:rPr>
          <w:rFonts w:cs="Arial"/>
          <w:sz w:val="22"/>
          <w:szCs w:val="22"/>
        </w:rPr>
        <w:t xml:space="preserve">on fostering a culture of </w:t>
      </w:r>
      <w:r w:rsidR="00C1221C" w:rsidRPr="0035414D">
        <w:rPr>
          <w:rFonts w:cs="Arial"/>
          <w:sz w:val="22"/>
          <w:szCs w:val="22"/>
        </w:rPr>
        <w:t xml:space="preserve">learning, </w:t>
      </w:r>
      <w:r w:rsidRPr="0035414D">
        <w:rPr>
          <w:rFonts w:cs="Arial"/>
          <w:sz w:val="22"/>
          <w:szCs w:val="22"/>
        </w:rPr>
        <w:t>continuous quality improvement</w:t>
      </w:r>
      <w:r w:rsidR="00C1221C" w:rsidRPr="0035414D">
        <w:rPr>
          <w:rFonts w:cs="Arial"/>
          <w:sz w:val="22"/>
          <w:szCs w:val="22"/>
        </w:rPr>
        <w:t xml:space="preserve"> and professional development</w:t>
      </w:r>
      <w:r w:rsidRPr="0035414D">
        <w:rPr>
          <w:rFonts w:cs="Arial"/>
          <w:sz w:val="22"/>
          <w:szCs w:val="22"/>
        </w:rPr>
        <w:t xml:space="preserve">. </w:t>
      </w:r>
      <w:r w:rsidR="00EC5677" w:rsidRPr="0035414D">
        <w:rPr>
          <w:rFonts w:cs="Arial"/>
          <w:sz w:val="22"/>
          <w:szCs w:val="22"/>
        </w:rPr>
        <w:t xml:space="preserve">This will help address </w:t>
      </w:r>
      <w:r w:rsidRPr="0035414D">
        <w:rPr>
          <w:rFonts w:cs="Arial"/>
          <w:sz w:val="22"/>
          <w:szCs w:val="22"/>
        </w:rPr>
        <w:t xml:space="preserve">the longstanding issue of </w:t>
      </w:r>
      <w:r w:rsidRPr="0035414D">
        <w:rPr>
          <w:rFonts w:cs="Arial"/>
          <w:i/>
          <w:sz w:val="22"/>
          <w:szCs w:val="22"/>
        </w:rPr>
        <w:t>“professionals encountering a culture of blame rather than learning”</w:t>
      </w:r>
      <w:r w:rsidR="00C66046" w:rsidRPr="0035414D">
        <w:rPr>
          <w:rStyle w:val="EndnoteReference"/>
          <w:rFonts w:cs="Arial"/>
          <w:i/>
          <w:sz w:val="22"/>
          <w:szCs w:val="22"/>
        </w:rPr>
        <w:endnoteReference w:id="40"/>
      </w:r>
    </w:p>
    <w:p w14:paraId="6EB71ECB" w14:textId="2F821BA1" w:rsidR="00E46FD2" w:rsidRPr="0035414D" w:rsidRDefault="001D38C0" w:rsidP="001D38C0">
      <w:pPr>
        <w:pStyle w:val="ListParagraph"/>
        <w:numPr>
          <w:ilvl w:val="0"/>
          <w:numId w:val="7"/>
        </w:numPr>
        <w:rPr>
          <w:rFonts w:cs="Arial"/>
          <w:sz w:val="22"/>
          <w:szCs w:val="22"/>
        </w:rPr>
      </w:pPr>
      <w:r w:rsidRPr="0035414D">
        <w:rPr>
          <w:rFonts w:cs="Arial"/>
          <w:sz w:val="22"/>
          <w:szCs w:val="22"/>
        </w:rPr>
        <w:t xml:space="preserve">promote professionalism by </w:t>
      </w:r>
      <w:r w:rsidR="00C1221C" w:rsidRPr="0035414D">
        <w:rPr>
          <w:rFonts w:cs="Arial"/>
          <w:sz w:val="22"/>
          <w:szCs w:val="22"/>
        </w:rPr>
        <w:t>‘</w:t>
      </w:r>
      <w:r w:rsidRPr="0035414D">
        <w:rPr>
          <w:rFonts w:cs="Arial"/>
          <w:sz w:val="22"/>
          <w:szCs w:val="22"/>
        </w:rPr>
        <w:t>calling out</w:t>
      </w:r>
      <w:r w:rsidR="00C1221C" w:rsidRPr="0035414D">
        <w:rPr>
          <w:rFonts w:cs="Arial"/>
          <w:sz w:val="22"/>
          <w:szCs w:val="22"/>
        </w:rPr>
        <w:t>’</w:t>
      </w:r>
      <w:r w:rsidRPr="0035414D">
        <w:rPr>
          <w:rFonts w:cs="Arial"/>
          <w:sz w:val="22"/>
          <w:szCs w:val="22"/>
        </w:rPr>
        <w:t xml:space="preserve"> protectionism and reminding sector associations that represent regulated professionals of their overriding duty to patients</w:t>
      </w:r>
      <w:r w:rsidR="003967FB" w:rsidRPr="0035414D">
        <w:rPr>
          <w:rFonts w:cs="Arial"/>
          <w:sz w:val="22"/>
          <w:szCs w:val="22"/>
        </w:rPr>
        <w:t>. For example,</w:t>
      </w:r>
      <w:r w:rsidRPr="0035414D">
        <w:rPr>
          <w:rFonts w:cs="Arial"/>
          <w:sz w:val="22"/>
          <w:szCs w:val="22"/>
        </w:rPr>
        <w:t xml:space="preserve"> if </w:t>
      </w:r>
      <w:r w:rsidR="00BF230B" w:rsidRPr="0035414D">
        <w:rPr>
          <w:rFonts w:cs="Arial"/>
          <w:sz w:val="22"/>
          <w:szCs w:val="22"/>
        </w:rPr>
        <w:t>different organisations in a sector publish contradictory clinical guidance to serve their membership rather than the public interest</w:t>
      </w:r>
      <w:r w:rsidR="003967FB" w:rsidRPr="0035414D">
        <w:rPr>
          <w:rFonts w:cs="Arial"/>
          <w:sz w:val="22"/>
          <w:szCs w:val="22"/>
        </w:rPr>
        <w:t>,</w:t>
      </w:r>
      <w:r w:rsidRPr="0035414D">
        <w:rPr>
          <w:rFonts w:cs="Arial"/>
          <w:sz w:val="22"/>
          <w:szCs w:val="22"/>
        </w:rPr>
        <w:t xml:space="preserve"> then regulators should have the confidence to encourage the</w:t>
      </w:r>
      <w:r w:rsidR="003967FB" w:rsidRPr="0035414D">
        <w:rPr>
          <w:rFonts w:cs="Arial"/>
          <w:sz w:val="22"/>
          <w:szCs w:val="22"/>
        </w:rPr>
        <w:t>se</w:t>
      </w:r>
      <w:r w:rsidRPr="0035414D">
        <w:rPr>
          <w:rFonts w:cs="Arial"/>
          <w:sz w:val="22"/>
          <w:szCs w:val="22"/>
        </w:rPr>
        <w:t xml:space="preserve"> </w:t>
      </w:r>
      <w:r w:rsidR="00C1221C" w:rsidRPr="0035414D">
        <w:rPr>
          <w:rFonts w:cs="Arial"/>
          <w:sz w:val="22"/>
          <w:szCs w:val="22"/>
        </w:rPr>
        <w:t xml:space="preserve">bodies and the registered professionals who govern them </w:t>
      </w:r>
      <w:r w:rsidRPr="0035414D">
        <w:rPr>
          <w:rFonts w:cs="Arial"/>
          <w:sz w:val="22"/>
          <w:szCs w:val="22"/>
        </w:rPr>
        <w:t xml:space="preserve">to behave in a way that is consistent with professionalism </w:t>
      </w:r>
      <w:r w:rsidR="00C1221C" w:rsidRPr="0035414D">
        <w:rPr>
          <w:rFonts w:cs="Arial"/>
          <w:sz w:val="22"/>
          <w:szCs w:val="22"/>
        </w:rPr>
        <w:t xml:space="preserve">and evidence-based </w:t>
      </w:r>
      <w:r w:rsidR="009371CB" w:rsidRPr="0035414D">
        <w:rPr>
          <w:rFonts w:cs="Arial"/>
          <w:sz w:val="22"/>
          <w:szCs w:val="22"/>
        </w:rPr>
        <w:t>clinical practice</w:t>
      </w:r>
      <w:r w:rsidR="00CC004F" w:rsidRPr="0035414D">
        <w:rPr>
          <w:rFonts w:cs="Arial"/>
          <w:sz w:val="22"/>
          <w:szCs w:val="22"/>
        </w:rPr>
        <w:t>.</w:t>
      </w:r>
      <w:r w:rsidR="009371CB" w:rsidRPr="0035414D">
        <w:rPr>
          <w:rFonts w:cs="Arial"/>
          <w:sz w:val="22"/>
          <w:szCs w:val="22"/>
        </w:rPr>
        <w:t xml:space="preserve"> </w:t>
      </w:r>
    </w:p>
    <w:p w14:paraId="446C6DF3" w14:textId="77777777" w:rsidR="00BF230B" w:rsidRPr="0035414D" w:rsidRDefault="00BF230B" w:rsidP="00BF230B">
      <w:pPr>
        <w:pStyle w:val="ListParagraph"/>
        <w:ind w:left="360"/>
        <w:rPr>
          <w:rFonts w:cs="Arial"/>
          <w:sz w:val="22"/>
          <w:szCs w:val="22"/>
        </w:rPr>
      </w:pPr>
    </w:p>
    <w:p w14:paraId="0225387A" w14:textId="77777777" w:rsidR="00C9790D" w:rsidRPr="0035414D" w:rsidRDefault="00C9790D" w:rsidP="00C9790D">
      <w:pPr>
        <w:rPr>
          <w:rFonts w:cs="Arial"/>
          <w:b/>
          <w:sz w:val="22"/>
          <w:szCs w:val="22"/>
        </w:rPr>
      </w:pPr>
      <w:r w:rsidRPr="0035414D">
        <w:rPr>
          <w:rFonts w:cs="Arial"/>
          <w:b/>
          <w:sz w:val="22"/>
          <w:szCs w:val="22"/>
        </w:rPr>
        <w:t>Q13: Do you agree that the regulators should work more closely together? Why?</w:t>
      </w:r>
    </w:p>
    <w:p w14:paraId="7A4352FB" w14:textId="03D351F6" w:rsidR="00603E36" w:rsidRPr="0035414D" w:rsidRDefault="00445A99" w:rsidP="00C9790D">
      <w:pPr>
        <w:rPr>
          <w:rFonts w:cs="Arial"/>
          <w:b/>
          <w:sz w:val="22"/>
          <w:szCs w:val="22"/>
        </w:rPr>
      </w:pPr>
      <w:r w:rsidRPr="0035414D">
        <w:rPr>
          <w:rFonts w:cs="Arial"/>
          <w:b/>
          <w:sz w:val="22"/>
          <w:szCs w:val="22"/>
        </w:rPr>
        <w:t>Response:</w:t>
      </w:r>
    </w:p>
    <w:p w14:paraId="21F8633D" w14:textId="14481833" w:rsidR="00102BD9" w:rsidRPr="0035414D" w:rsidRDefault="00102BD9" w:rsidP="00465BA3">
      <w:pPr>
        <w:spacing w:before="0" w:after="0" w:line="276" w:lineRule="auto"/>
        <w:rPr>
          <w:rFonts w:cs="Arial"/>
          <w:sz w:val="22"/>
          <w:szCs w:val="22"/>
        </w:rPr>
      </w:pPr>
      <w:r w:rsidRPr="0035414D">
        <w:rPr>
          <w:rFonts w:cs="Arial"/>
          <w:sz w:val="22"/>
          <w:szCs w:val="22"/>
        </w:rPr>
        <w:t xml:space="preserve">Subject to caveats </w:t>
      </w:r>
      <w:r w:rsidR="00603E36" w:rsidRPr="0035414D">
        <w:rPr>
          <w:rFonts w:cs="Arial"/>
          <w:sz w:val="22"/>
          <w:szCs w:val="22"/>
        </w:rPr>
        <w:t xml:space="preserve">regarding </w:t>
      </w:r>
      <w:r w:rsidR="00445A99" w:rsidRPr="0035414D">
        <w:rPr>
          <w:rFonts w:cs="Arial"/>
          <w:sz w:val="22"/>
          <w:szCs w:val="22"/>
        </w:rPr>
        <w:t>existing</w:t>
      </w:r>
      <w:r w:rsidRPr="0035414D">
        <w:rPr>
          <w:rFonts w:cs="Arial"/>
          <w:sz w:val="22"/>
          <w:szCs w:val="22"/>
        </w:rPr>
        <w:t xml:space="preserve"> economic assumptions </w:t>
      </w:r>
      <w:r w:rsidR="00D95D2D" w:rsidRPr="0035414D">
        <w:rPr>
          <w:rFonts w:cs="Arial"/>
          <w:sz w:val="22"/>
          <w:szCs w:val="22"/>
        </w:rPr>
        <w:t xml:space="preserve">in the consultation document </w:t>
      </w:r>
      <w:r w:rsidRPr="0035414D">
        <w:rPr>
          <w:rFonts w:cs="Arial"/>
          <w:sz w:val="22"/>
          <w:szCs w:val="22"/>
        </w:rPr>
        <w:t xml:space="preserve">(see our response to question six), yes.  </w:t>
      </w:r>
    </w:p>
    <w:p w14:paraId="2BB1686F" w14:textId="77777777" w:rsidR="00603E36" w:rsidRPr="0035414D" w:rsidRDefault="00603E36" w:rsidP="00E260AF">
      <w:pPr>
        <w:spacing w:before="0" w:after="0" w:line="276" w:lineRule="auto"/>
        <w:rPr>
          <w:rFonts w:cs="Arial"/>
          <w:sz w:val="22"/>
          <w:szCs w:val="22"/>
        </w:rPr>
      </w:pPr>
    </w:p>
    <w:p w14:paraId="7812FE84" w14:textId="36EC446E" w:rsidR="00885929" w:rsidRPr="0035414D" w:rsidRDefault="00445A99" w:rsidP="00E260AF">
      <w:pPr>
        <w:spacing w:before="0" w:after="0" w:line="276" w:lineRule="auto"/>
        <w:rPr>
          <w:rFonts w:cs="Arial"/>
          <w:sz w:val="22"/>
          <w:szCs w:val="22"/>
        </w:rPr>
      </w:pPr>
      <w:r w:rsidRPr="0035414D">
        <w:rPr>
          <w:rFonts w:cs="Arial"/>
          <w:sz w:val="22"/>
          <w:szCs w:val="22"/>
        </w:rPr>
        <w:t>As a general rule, w</w:t>
      </w:r>
      <w:r w:rsidR="0051390C" w:rsidRPr="0035414D">
        <w:rPr>
          <w:rFonts w:cs="Arial"/>
          <w:sz w:val="22"/>
          <w:szCs w:val="22"/>
        </w:rPr>
        <w:t>e</w:t>
      </w:r>
      <w:r w:rsidR="00E7186F" w:rsidRPr="0035414D">
        <w:rPr>
          <w:rFonts w:cs="Arial"/>
          <w:sz w:val="22"/>
          <w:szCs w:val="22"/>
        </w:rPr>
        <w:t xml:space="preserve"> support greater</w:t>
      </w:r>
      <w:r w:rsidR="0051390C" w:rsidRPr="0035414D">
        <w:rPr>
          <w:rFonts w:cs="Arial"/>
          <w:sz w:val="22"/>
          <w:szCs w:val="22"/>
        </w:rPr>
        <w:t xml:space="preserve"> collaboration </w:t>
      </w:r>
      <w:r w:rsidR="00E260AF" w:rsidRPr="0035414D">
        <w:rPr>
          <w:rFonts w:cs="Arial"/>
          <w:sz w:val="22"/>
          <w:szCs w:val="22"/>
        </w:rPr>
        <w:t>whenever</w:t>
      </w:r>
      <w:r w:rsidR="00E7186F" w:rsidRPr="0035414D">
        <w:rPr>
          <w:rFonts w:cs="Arial"/>
          <w:sz w:val="22"/>
          <w:szCs w:val="22"/>
        </w:rPr>
        <w:t xml:space="preserve"> this</w:t>
      </w:r>
      <w:r w:rsidR="0051390C" w:rsidRPr="0035414D">
        <w:rPr>
          <w:rFonts w:cs="Arial"/>
          <w:sz w:val="22"/>
          <w:szCs w:val="22"/>
        </w:rPr>
        <w:t xml:space="preserve"> </w:t>
      </w:r>
      <w:r w:rsidR="0051390C" w:rsidRPr="0035414D">
        <w:rPr>
          <w:rFonts w:cs="Arial"/>
          <w:i/>
          <w:sz w:val="22"/>
          <w:szCs w:val="22"/>
        </w:rPr>
        <w:t>“improve</w:t>
      </w:r>
      <w:r w:rsidR="00E7186F" w:rsidRPr="0035414D">
        <w:rPr>
          <w:rFonts w:cs="Arial"/>
          <w:i/>
          <w:sz w:val="22"/>
          <w:szCs w:val="22"/>
        </w:rPr>
        <w:t>s</w:t>
      </w:r>
      <w:r w:rsidR="0051390C" w:rsidRPr="0035414D">
        <w:rPr>
          <w:rFonts w:cs="Arial"/>
          <w:i/>
          <w:sz w:val="22"/>
          <w:szCs w:val="22"/>
        </w:rPr>
        <w:t xml:space="preserve"> public protection”</w:t>
      </w:r>
      <w:r w:rsidR="00E260AF" w:rsidRPr="0035414D">
        <w:rPr>
          <w:rStyle w:val="EndnoteReference"/>
          <w:rFonts w:cs="Arial"/>
          <w:i/>
          <w:sz w:val="22"/>
          <w:szCs w:val="22"/>
        </w:rPr>
        <w:endnoteReference w:id="41"/>
      </w:r>
      <w:r w:rsidR="0051390C" w:rsidRPr="0035414D">
        <w:rPr>
          <w:rFonts w:cs="Arial"/>
          <w:i/>
          <w:sz w:val="22"/>
          <w:szCs w:val="22"/>
        </w:rPr>
        <w:t xml:space="preserve"> (</w:t>
      </w:r>
      <w:r w:rsidR="00C32F38" w:rsidRPr="0035414D">
        <w:rPr>
          <w:rFonts w:cs="Arial"/>
          <w:sz w:val="22"/>
          <w:szCs w:val="22"/>
        </w:rPr>
        <w:t>paragraph</w:t>
      </w:r>
      <w:r w:rsidR="0051390C" w:rsidRPr="0035414D">
        <w:rPr>
          <w:rFonts w:cs="Arial"/>
          <w:sz w:val="22"/>
          <w:szCs w:val="22"/>
        </w:rPr>
        <w:t xml:space="preserve"> </w:t>
      </w:r>
      <w:r w:rsidR="00C32F38" w:rsidRPr="0035414D">
        <w:rPr>
          <w:rFonts w:cs="Arial"/>
          <w:sz w:val="22"/>
          <w:szCs w:val="22"/>
        </w:rPr>
        <w:t>4.11</w:t>
      </w:r>
      <w:r w:rsidR="0051390C" w:rsidRPr="0035414D">
        <w:rPr>
          <w:rFonts w:cs="Arial"/>
          <w:sz w:val="22"/>
          <w:szCs w:val="22"/>
        </w:rPr>
        <w:t>)</w:t>
      </w:r>
      <w:r w:rsidR="00C32F38" w:rsidRPr="0035414D">
        <w:rPr>
          <w:rFonts w:cs="Arial"/>
          <w:sz w:val="22"/>
          <w:szCs w:val="22"/>
        </w:rPr>
        <w:t>.</w:t>
      </w:r>
      <w:r w:rsidR="00174E1E" w:rsidRPr="0035414D">
        <w:rPr>
          <w:rFonts w:cs="Arial"/>
          <w:sz w:val="22"/>
          <w:szCs w:val="22"/>
        </w:rPr>
        <w:t xml:space="preserve"> </w:t>
      </w:r>
      <w:r w:rsidR="00603E36" w:rsidRPr="0035414D">
        <w:rPr>
          <w:rFonts w:cs="Arial"/>
          <w:sz w:val="22"/>
          <w:szCs w:val="22"/>
        </w:rPr>
        <w:t xml:space="preserve"> </w:t>
      </w:r>
    </w:p>
    <w:p w14:paraId="0F48DA7F" w14:textId="77777777" w:rsidR="0058737C" w:rsidRPr="0035414D" w:rsidRDefault="0058737C" w:rsidP="0058737C">
      <w:pPr>
        <w:pStyle w:val="ListParagraph"/>
        <w:spacing w:before="0" w:after="0" w:line="276" w:lineRule="auto"/>
        <w:ind w:left="851"/>
        <w:rPr>
          <w:rFonts w:cs="Arial"/>
          <w:sz w:val="22"/>
          <w:szCs w:val="22"/>
        </w:rPr>
      </w:pPr>
    </w:p>
    <w:p w14:paraId="2ED59A62" w14:textId="77777777" w:rsidR="00C9790D" w:rsidRPr="0035414D" w:rsidRDefault="00C9790D" w:rsidP="00C9790D">
      <w:pPr>
        <w:rPr>
          <w:rFonts w:cs="Arial"/>
          <w:b/>
          <w:sz w:val="22"/>
          <w:szCs w:val="22"/>
        </w:rPr>
      </w:pPr>
      <w:r w:rsidRPr="0035414D">
        <w:rPr>
          <w:rFonts w:cs="Arial"/>
          <w:b/>
          <w:sz w:val="22"/>
          <w:szCs w:val="22"/>
        </w:rPr>
        <w:t>Q14: Do you think the areas suggested above are the right ones to encourage joint working? How would those contribute to improve patient protection? Are there any other areas where joint working would be beneficial?</w:t>
      </w:r>
    </w:p>
    <w:p w14:paraId="64AC3FF6" w14:textId="1338AE0B" w:rsidR="00C9790D" w:rsidRPr="0035414D" w:rsidRDefault="00C9790D" w:rsidP="00C9790D">
      <w:pPr>
        <w:rPr>
          <w:rFonts w:cs="Arial"/>
          <w:b/>
          <w:sz w:val="22"/>
          <w:szCs w:val="22"/>
        </w:rPr>
      </w:pPr>
      <w:r w:rsidRPr="0035414D">
        <w:rPr>
          <w:rFonts w:cs="Arial"/>
          <w:b/>
          <w:sz w:val="22"/>
          <w:szCs w:val="22"/>
        </w:rPr>
        <w:t>Response:</w:t>
      </w:r>
    </w:p>
    <w:p w14:paraId="210A0DD9" w14:textId="4AC40233" w:rsidR="00603E36" w:rsidRPr="0035414D" w:rsidRDefault="00DB51B1" w:rsidP="00C9790D">
      <w:pPr>
        <w:rPr>
          <w:rFonts w:cs="Arial"/>
          <w:sz w:val="22"/>
          <w:szCs w:val="22"/>
        </w:rPr>
      </w:pPr>
      <w:r w:rsidRPr="0035414D">
        <w:rPr>
          <w:rFonts w:cs="Arial"/>
          <w:sz w:val="22"/>
          <w:szCs w:val="22"/>
        </w:rPr>
        <w:t>At this stage, based on the level of evidence and detail provided</w:t>
      </w:r>
    </w:p>
    <w:p w14:paraId="3F1E9C61" w14:textId="4ED27E0D" w:rsidR="00B25F70" w:rsidRPr="0035414D" w:rsidRDefault="00EB79B5" w:rsidP="00B25F70">
      <w:pPr>
        <w:pStyle w:val="ListParagraph"/>
        <w:numPr>
          <w:ilvl w:val="0"/>
          <w:numId w:val="2"/>
        </w:numPr>
        <w:spacing w:before="0" w:after="0" w:line="276" w:lineRule="auto"/>
        <w:rPr>
          <w:rFonts w:cs="Arial"/>
          <w:sz w:val="22"/>
          <w:szCs w:val="22"/>
        </w:rPr>
      </w:pPr>
      <w:r w:rsidRPr="0035414D">
        <w:rPr>
          <w:rFonts w:cs="Arial"/>
          <w:sz w:val="22"/>
          <w:szCs w:val="22"/>
        </w:rPr>
        <w:t>w</w:t>
      </w:r>
      <w:r w:rsidR="00B25F70" w:rsidRPr="0035414D">
        <w:rPr>
          <w:rFonts w:cs="Arial"/>
          <w:sz w:val="22"/>
          <w:szCs w:val="22"/>
        </w:rPr>
        <w:t>e support a single accredited register with a streamlined complaints, evaluation, and dispute resolution process.</w:t>
      </w:r>
    </w:p>
    <w:p w14:paraId="1462112E" w14:textId="60C9E543" w:rsidR="00C9790D" w:rsidRPr="0035414D" w:rsidRDefault="00EB79B5" w:rsidP="00C9790D">
      <w:pPr>
        <w:pStyle w:val="ListParagraph"/>
        <w:numPr>
          <w:ilvl w:val="0"/>
          <w:numId w:val="2"/>
        </w:numPr>
        <w:spacing w:before="0" w:after="0" w:line="276" w:lineRule="auto"/>
        <w:rPr>
          <w:rFonts w:cs="Arial"/>
          <w:sz w:val="22"/>
          <w:szCs w:val="22"/>
        </w:rPr>
      </w:pPr>
      <w:r w:rsidRPr="0035414D">
        <w:rPr>
          <w:rFonts w:cs="Arial"/>
          <w:sz w:val="22"/>
          <w:szCs w:val="22"/>
        </w:rPr>
        <w:t>w</w:t>
      </w:r>
      <w:r w:rsidR="00054AB9" w:rsidRPr="0035414D">
        <w:rPr>
          <w:rFonts w:cs="Arial"/>
          <w:sz w:val="22"/>
          <w:szCs w:val="22"/>
        </w:rPr>
        <w:t>e agree that</w:t>
      </w:r>
      <w:r w:rsidR="003967FB" w:rsidRPr="0035414D">
        <w:rPr>
          <w:rFonts w:cs="Arial"/>
          <w:sz w:val="22"/>
          <w:szCs w:val="22"/>
        </w:rPr>
        <w:t>,</w:t>
      </w:r>
      <w:r w:rsidR="00054AB9" w:rsidRPr="0035414D">
        <w:rPr>
          <w:rFonts w:cs="Arial"/>
          <w:sz w:val="22"/>
          <w:szCs w:val="22"/>
        </w:rPr>
        <w:t xml:space="preserve"> if it were possible</w:t>
      </w:r>
      <w:r w:rsidR="003967FB" w:rsidRPr="0035414D">
        <w:rPr>
          <w:rFonts w:cs="Arial"/>
          <w:sz w:val="22"/>
          <w:szCs w:val="22"/>
        </w:rPr>
        <w:t>,</w:t>
      </w:r>
      <w:r w:rsidR="00054AB9" w:rsidRPr="0035414D">
        <w:rPr>
          <w:rFonts w:cs="Arial"/>
          <w:sz w:val="22"/>
          <w:szCs w:val="22"/>
        </w:rPr>
        <w:t xml:space="preserve"> a single set of generic standards for all healthcare professionals (underpinned by profession-specific standards) might be worth exploring. We also agree that </w:t>
      </w:r>
      <w:r w:rsidR="0058737C" w:rsidRPr="0035414D">
        <w:rPr>
          <w:rFonts w:cs="Arial"/>
          <w:sz w:val="22"/>
          <w:szCs w:val="22"/>
        </w:rPr>
        <w:t>t</w:t>
      </w:r>
      <w:r w:rsidR="00054AB9" w:rsidRPr="0035414D">
        <w:rPr>
          <w:rFonts w:cs="Arial"/>
          <w:sz w:val="22"/>
          <w:szCs w:val="22"/>
        </w:rPr>
        <w:t xml:space="preserve">he HCPC provides a good example </w:t>
      </w:r>
      <w:r w:rsidR="003967FB" w:rsidRPr="0035414D">
        <w:rPr>
          <w:rFonts w:cs="Arial"/>
          <w:sz w:val="22"/>
          <w:szCs w:val="22"/>
        </w:rPr>
        <w:t xml:space="preserve">of </w:t>
      </w:r>
      <w:r w:rsidR="00054AB9" w:rsidRPr="0035414D">
        <w:rPr>
          <w:rFonts w:cs="Arial"/>
          <w:sz w:val="22"/>
          <w:szCs w:val="22"/>
        </w:rPr>
        <w:t>where this approach works very well</w:t>
      </w:r>
      <w:r w:rsidR="00DB51B1" w:rsidRPr="0035414D">
        <w:rPr>
          <w:rStyle w:val="EndnoteReference"/>
          <w:rFonts w:cs="Arial"/>
          <w:sz w:val="22"/>
          <w:szCs w:val="22"/>
        </w:rPr>
        <w:endnoteReference w:id="42"/>
      </w:r>
      <w:r w:rsidR="0058737C" w:rsidRPr="0035414D">
        <w:rPr>
          <w:rFonts w:cs="Arial"/>
          <w:sz w:val="22"/>
          <w:szCs w:val="22"/>
        </w:rPr>
        <w:t xml:space="preserve"> </w:t>
      </w:r>
    </w:p>
    <w:p w14:paraId="1EDE22AF" w14:textId="77777777" w:rsidR="00C428CB" w:rsidRPr="0035414D" w:rsidRDefault="00C428CB" w:rsidP="00C428CB">
      <w:pPr>
        <w:spacing w:before="0" w:after="0" w:line="276" w:lineRule="auto"/>
        <w:rPr>
          <w:rFonts w:cs="Arial"/>
          <w:sz w:val="22"/>
          <w:szCs w:val="22"/>
        </w:rPr>
      </w:pPr>
    </w:p>
    <w:p w14:paraId="0A6FCDE5" w14:textId="61990338" w:rsidR="00D405AA" w:rsidRPr="0035414D" w:rsidRDefault="00C428CB" w:rsidP="00FC7F33">
      <w:pPr>
        <w:spacing w:before="0" w:after="0" w:line="276" w:lineRule="auto"/>
        <w:rPr>
          <w:rFonts w:cs="Arial"/>
          <w:sz w:val="22"/>
          <w:szCs w:val="22"/>
        </w:rPr>
      </w:pPr>
      <w:r w:rsidRPr="0035414D">
        <w:rPr>
          <w:rFonts w:cs="Arial"/>
          <w:sz w:val="22"/>
          <w:szCs w:val="22"/>
        </w:rPr>
        <w:lastRenderedPageBreak/>
        <w:t>We cannot support claims that sharing back office functions</w:t>
      </w:r>
      <w:r w:rsidR="00B2484D" w:rsidRPr="0035414D">
        <w:rPr>
          <w:rFonts w:cs="Arial"/>
          <w:sz w:val="22"/>
          <w:szCs w:val="22"/>
        </w:rPr>
        <w:t xml:space="preserve">, without </w:t>
      </w:r>
      <w:r w:rsidR="001609CA" w:rsidRPr="0035414D">
        <w:rPr>
          <w:rFonts w:cs="Arial"/>
          <w:sz w:val="22"/>
          <w:szCs w:val="22"/>
        </w:rPr>
        <w:t xml:space="preserve">additional </w:t>
      </w:r>
      <w:r w:rsidR="00B2484D" w:rsidRPr="0035414D">
        <w:rPr>
          <w:rFonts w:cs="Arial"/>
          <w:sz w:val="22"/>
          <w:szCs w:val="22"/>
        </w:rPr>
        <w:t>safeguards,</w:t>
      </w:r>
      <w:r w:rsidRPr="0035414D">
        <w:rPr>
          <w:rFonts w:cs="Arial"/>
          <w:sz w:val="22"/>
          <w:szCs w:val="22"/>
        </w:rPr>
        <w:t xml:space="preserve"> will result in the claimed benefits</w:t>
      </w:r>
      <w:r w:rsidR="003967FB" w:rsidRPr="0035414D">
        <w:rPr>
          <w:rFonts w:cs="Arial"/>
          <w:sz w:val="22"/>
          <w:szCs w:val="22"/>
        </w:rPr>
        <w:t>.</w:t>
      </w:r>
      <w:r w:rsidRPr="0035414D">
        <w:rPr>
          <w:rFonts w:cs="Arial"/>
          <w:sz w:val="22"/>
          <w:szCs w:val="22"/>
        </w:rPr>
        <w:t xml:space="preserve"> </w:t>
      </w:r>
      <w:r w:rsidR="003967FB" w:rsidRPr="0035414D">
        <w:rPr>
          <w:rFonts w:cs="Arial"/>
          <w:sz w:val="22"/>
          <w:szCs w:val="22"/>
        </w:rPr>
        <w:t xml:space="preserve">For </w:t>
      </w:r>
      <w:r w:rsidRPr="0035414D">
        <w:rPr>
          <w:rFonts w:cs="Arial"/>
          <w:sz w:val="22"/>
          <w:szCs w:val="22"/>
        </w:rPr>
        <w:t>example</w:t>
      </w:r>
      <w:r w:rsidR="003967FB" w:rsidRPr="0035414D">
        <w:rPr>
          <w:rFonts w:cs="Arial"/>
          <w:sz w:val="22"/>
          <w:szCs w:val="22"/>
        </w:rPr>
        <w:t>,</w:t>
      </w:r>
      <w:r w:rsidRPr="0035414D">
        <w:rPr>
          <w:rFonts w:cs="Arial"/>
          <w:sz w:val="22"/>
          <w:szCs w:val="22"/>
        </w:rPr>
        <w:t xml:space="preserve"> the consultation document makes clear that fitness to practi</w:t>
      </w:r>
      <w:r w:rsidR="009371CB" w:rsidRPr="0035414D">
        <w:rPr>
          <w:rFonts w:cs="Arial"/>
          <w:sz w:val="22"/>
          <w:szCs w:val="22"/>
        </w:rPr>
        <w:t>s</w:t>
      </w:r>
      <w:r w:rsidRPr="0035414D">
        <w:rPr>
          <w:rFonts w:cs="Arial"/>
          <w:sz w:val="22"/>
          <w:szCs w:val="22"/>
        </w:rPr>
        <w:t>e costs are the main cost for most reg</w:t>
      </w:r>
      <w:r w:rsidR="00203B6D" w:rsidRPr="0035414D">
        <w:rPr>
          <w:rFonts w:cs="Arial"/>
          <w:sz w:val="22"/>
          <w:szCs w:val="22"/>
        </w:rPr>
        <w:t>ulators</w:t>
      </w:r>
      <w:r w:rsidRPr="0035414D">
        <w:rPr>
          <w:rFonts w:cs="Arial"/>
          <w:sz w:val="22"/>
          <w:szCs w:val="22"/>
        </w:rPr>
        <w:t xml:space="preserve"> and that the root cause of unwarranted variation in costs between regulators is not understood </w:t>
      </w:r>
      <w:r w:rsidR="002A2A91" w:rsidRPr="0035414D">
        <w:rPr>
          <w:rFonts w:cs="Arial"/>
          <w:sz w:val="22"/>
          <w:szCs w:val="22"/>
        </w:rPr>
        <w:t>etc</w:t>
      </w:r>
      <w:r w:rsidRPr="0035414D">
        <w:rPr>
          <w:rFonts w:cs="Arial"/>
          <w:sz w:val="22"/>
          <w:szCs w:val="22"/>
        </w:rPr>
        <w:t xml:space="preserve"> (see our response to question six). </w:t>
      </w:r>
    </w:p>
    <w:p w14:paraId="26F0A3E7" w14:textId="77777777" w:rsidR="00D405AA" w:rsidRPr="0035414D" w:rsidRDefault="00D405AA" w:rsidP="00FC7F33">
      <w:pPr>
        <w:spacing w:before="0" w:after="0" w:line="276" w:lineRule="auto"/>
        <w:rPr>
          <w:rFonts w:cs="Arial"/>
          <w:sz w:val="22"/>
          <w:szCs w:val="22"/>
        </w:rPr>
      </w:pPr>
    </w:p>
    <w:p w14:paraId="656FACE4" w14:textId="3423C836" w:rsidR="00C428CB" w:rsidRPr="0035414D" w:rsidRDefault="00C428CB" w:rsidP="00FC7F33">
      <w:pPr>
        <w:spacing w:before="0" w:after="0" w:line="276" w:lineRule="auto"/>
        <w:rPr>
          <w:rFonts w:cs="Arial"/>
          <w:sz w:val="22"/>
          <w:szCs w:val="22"/>
        </w:rPr>
      </w:pPr>
      <w:r w:rsidRPr="0035414D">
        <w:rPr>
          <w:rFonts w:cs="Arial"/>
          <w:sz w:val="22"/>
          <w:szCs w:val="22"/>
        </w:rPr>
        <w:t xml:space="preserve">Therefore </w:t>
      </w:r>
      <w:r w:rsidR="00FC7F33" w:rsidRPr="0035414D">
        <w:rPr>
          <w:rFonts w:cs="Arial"/>
          <w:sz w:val="22"/>
          <w:szCs w:val="22"/>
        </w:rPr>
        <w:t xml:space="preserve">based on information provided in the consultation paper </w:t>
      </w:r>
      <w:r w:rsidRPr="0035414D">
        <w:rPr>
          <w:rFonts w:cs="Arial"/>
          <w:sz w:val="22"/>
          <w:szCs w:val="22"/>
        </w:rPr>
        <w:t>it is impossible to k</w:t>
      </w:r>
      <w:r w:rsidR="00C977C9" w:rsidRPr="0035414D">
        <w:rPr>
          <w:rFonts w:cs="Arial"/>
          <w:sz w:val="22"/>
          <w:szCs w:val="22"/>
        </w:rPr>
        <w:t>now</w:t>
      </w:r>
      <w:r w:rsidR="00FC7F33" w:rsidRPr="0035414D">
        <w:rPr>
          <w:rFonts w:cs="Arial"/>
          <w:sz w:val="22"/>
          <w:szCs w:val="22"/>
        </w:rPr>
        <w:t xml:space="preserve"> whether collaborating on back office functions will deliver the claimed cost savings</w:t>
      </w:r>
      <w:r w:rsidR="00B836CE" w:rsidRPr="0035414D">
        <w:rPr>
          <w:rFonts w:cs="Arial"/>
          <w:sz w:val="22"/>
          <w:szCs w:val="22"/>
        </w:rPr>
        <w:t>,</w:t>
      </w:r>
      <w:r w:rsidR="00FC7F33" w:rsidRPr="0035414D">
        <w:rPr>
          <w:rFonts w:cs="Arial"/>
          <w:sz w:val="22"/>
          <w:szCs w:val="22"/>
        </w:rPr>
        <w:t xml:space="preserve"> and based on </w:t>
      </w:r>
      <w:r w:rsidR="00D405AA" w:rsidRPr="0035414D">
        <w:rPr>
          <w:rFonts w:cs="Arial"/>
          <w:sz w:val="22"/>
          <w:szCs w:val="22"/>
        </w:rPr>
        <w:t xml:space="preserve">other </w:t>
      </w:r>
      <w:r w:rsidR="00FC7F33" w:rsidRPr="0035414D">
        <w:rPr>
          <w:rFonts w:cs="Arial"/>
          <w:sz w:val="22"/>
          <w:szCs w:val="22"/>
        </w:rPr>
        <w:t>evidence</w:t>
      </w:r>
      <w:r w:rsidR="00CB08AF" w:rsidRPr="0035414D">
        <w:rPr>
          <w:rFonts w:cs="Arial"/>
          <w:sz w:val="22"/>
          <w:szCs w:val="22"/>
        </w:rPr>
        <w:t xml:space="preserve"> from the National Audit Office</w:t>
      </w:r>
      <w:r w:rsidR="00FC7F33" w:rsidRPr="0035414D">
        <w:rPr>
          <w:rFonts w:cs="Arial"/>
          <w:sz w:val="22"/>
          <w:szCs w:val="22"/>
        </w:rPr>
        <w:t xml:space="preserve"> it seems unlikely the proposed changes will deliver cost savings</w:t>
      </w:r>
      <w:r w:rsidR="00BD6D10" w:rsidRPr="0035414D">
        <w:rPr>
          <w:rStyle w:val="EndnoteReference"/>
          <w:rFonts w:cs="Arial"/>
          <w:sz w:val="22"/>
          <w:szCs w:val="22"/>
        </w:rPr>
        <w:endnoteReference w:id="43"/>
      </w:r>
      <w:r w:rsidR="00BD6D10" w:rsidRPr="0035414D">
        <w:rPr>
          <w:rFonts w:cs="Arial"/>
          <w:sz w:val="22"/>
          <w:szCs w:val="22"/>
        </w:rPr>
        <w:t>.</w:t>
      </w:r>
    </w:p>
    <w:p w14:paraId="2FF402BD" w14:textId="77777777" w:rsidR="00C428CB" w:rsidRPr="0035414D" w:rsidRDefault="00C428CB" w:rsidP="00C428CB">
      <w:pPr>
        <w:spacing w:before="0" w:after="0" w:line="276" w:lineRule="auto"/>
        <w:rPr>
          <w:rFonts w:cs="Arial"/>
          <w:sz w:val="22"/>
          <w:szCs w:val="22"/>
        </w:rPr>
      </w:pPr>
    </w:p>
    <w:p w14:paraId="1139C052" w14:textId="77777777" w:rsidR="00C9790D" w:rsidRPr="0035414D" w:rsidRDefault="00C9790D" w:rsidP="00C9790D">
      <w:pPr>
        <w:rPr>
          <w:rFonts w:cs="Arial"/>
          <w:b/>
          <w:sz w:val="22"/>
          <w:szCs w:val="22"/>
        </w:rPr>
      </w:pPr>
      <w:r w:rsidRPr="0035414D">
        <w:rPr>
          <w:rFonts w:cs="Arial"/>
          <w:b/>
          <w:sz w:val="22"/>
          <w:szCs w:val="22"/>
        </w:rPr>
        <w:t>Q15: Do you agree that data sharing between healthcare regulators including systems regulators could help identify potential harm earlier?</w:t>
      </w:r>
    </w:p>
    <w:p w14:paraId="6F93BC83" w14:textId="77777777" w:rsidR="00C9790D" w:rsidRPr="0035414D" w:rsidRDefault="00C9790D" w:rsidP="00C9790D">
      <w:pPr>
        <w:rPr>
          <w:rFonts w:cs="Arial"/>
          <w:b/>
          <w:sz w:val="22"/>
          <w:szCs w:val="22"/>
        </w:rPr>
      </w:pPr>
      <w:r w:rsidRPr="0035414D">
        <w:rPr>
          <w:rFonts w:cs="Arial"/>
          <w:b/>
          <w:sz w:val="22"/>
          <w:szCs w:val="22"/>
        </w:rPr>
        <w:t>Response:</w:t>
      </w:r>
    </w:p>
    <w:p w14:paraId="1AA95D55" w14:textId="77777777" w:rsidR="00C428CB" w:rsidRPr="0035414D" w:rsidRDefault="00C428CB" w:rsidP="00C428CB">
      <w:pPr>
        <w:rPr>
          <w:rFonts w:cs="Arial"/>
          <w:sz w:val="22"/>
          <w:szCs w:val="22"/>
        </w:rPr>
      </w:pPr>
    </w:p>
    <w:p w14:paraId="3E8B385C" w14:textId="5C348C6C" w:rsidR="00C9790D" w:rsidRPr="0035414D" w:rsidRDefault="00671A0E" w:rsidP="00C428CB">
      <w:pPr>
        <w:rPr>
          <w:rFonts w:cs="Arial"/>
          <w:sz w:val="22"/>
          <w:szCs w:val="22"/>
        </w:rPr>
      </w:pPr>
      <w:r w:rsidRPr="0035414D">
        <w:rPr>
          <w:rFonts w:cs="Arial"/>
          <w:sz w:val="22"/>
          <w:szCs w:val="22"/>
        </w:rPr>
        <w:t>Yes</w:t>
      </w:r>
      <w:r w:rsidR="003967FB" w:rsidRPr="0035414D">
        <w:rPr>
          <w:rFonts w:cs="Arial"/>
          <w:sz w:val="22"/>
          <w:szCs w:val="22"/>
        </w:rPr>
        <w:t>,</w:t>
      </w:r>
      <w:r w:rsidRPr="0035414D">
        <w:rPr>
          <w:rFonts w:cs="Arial"/>
          <w:sz w:val="22"/>
          <w:szCs w:val="22"/>
        </w:rPr>
        <w:t xml:space="preserve"> but this would need to be proportionate to the recognised level of risk.  Clear safeguards for individuals would need to be instituted </w:t>
      </w:r>
      <w:r w:rsidR="008A2DEB" w:rsidRPr="0035414D">
        <w:rPr>
          <w:rFonts w:cs="Arial"/>
          <w:sz w:val="22"/>
          <w:szCs w:val="22"/>
        </w:rPr>
        <w:t>and</w:t>
      </w:r>
      <w:r w:rsidR="003A34E6" w:rsidRPr="0035414D">
        <w:rPr>
          <w:rFonts w:cs="Arial"/>
          <w:sz w:val="22"/>
          <w:szCs w:val="22"/>
        </w:rPr>
        <w:t xml:space="preserve"> any data sharing would have to</w:t>
      </w:r>
      <w:r w:rsidR="008A2DEB" w:rsidRPr="0035414D">
        <w:rPr>
          <w:rFonts w:cs="Arial"/>
          <w:sz w:val="22"/>
          <w:szCs w:val="22"/>
        </w:rPr>
        <w:t xml:space="preserve"> comply with the General Data Protection Regulations and the forthcoming Data Protection Act 2018.</w:t>
      </w:r>
    </w:p>
    <w:p w14:paraId="2432FE80" w14:textId="77777777" w:rsidR="008A2DEB" w:rsidRPr="0035414D" w:rsidRDefault="008A2DEB" w:rsidP="008A2DEB">
      <w:pPr>
        <w:rPr>
          <w:rFonts w:cs="Arial"/>
          <w:sz w:val="22"/>
          <w:szCs w:val="22"/>
        </w:rPr>
      </w:pPr>
    </w:p>
    <w:p w14:paraId="7DFDEBE6" w14:textId="77777777" w:rsidR="00C9790D" w:rsidRPr="0035414D" w:rsidRDefault="00C9790D" w:rsidP="00C9790D">
      <w:pPr>
        <w:rPr>
          <w:rFonts w:cs="Arial"/>
          <w:b/>
          <w:sz w:val="22"/>
          <w:szCs w:val="22"/>
        </w:rPr>
      </w:pPr>
      <w:r w:rsidRPr="0035414D">
        <w:rPr>
          <w:rFonts w:cs="Arial"/>
          <w:b/>
          <w:sz w:val="22"/>
          <w:szCs w:val="22"/>
        </w:rPr>
        <w:t>Q16: Do you agree that the regulatory bodies should be given greater flexibility to set their own operating procedures?</w:t>
      </w:r>
    </w:p>
    <w:p w14:paraId="3C597FF8" w14:textId="44E52E6E" w:rsidR="00C9790D" w:rsidRPr="0035414D" w:rsidRDefault="00C9790D" w:rsidP="00C9790D">
      <w:pPr>
        <w:rPr>
          <w:rFonts w:cs="Arial"/>
          <w:b/>
          <w:sz w:val="22"/>
          <w:szCs w:val="22"/>
        </w:rPr>
      </w:pPr>
      <w:r w:rsidRPr="0035414D">
        <w:rPr>
          <w:rFonts w:cs="Arial"/>
          <w:b/>
          <w:sz w:val="22"/>
          <w:szCs w:val="22"/>
        </w:rPr>
        <w:t>Response:</w:t>
      </w:r>
    </w:p>
    <w:p w14:paraId="43AF1064" w14:textId="077211E4" w:rsidR="009371CB" w:rsidRPr="0035414D" w:rsidRDefault="00671A0E" w:rsidP="009371CB">
      <w:pPr>
        <w:rPr>
          <w:rFonts w:cs="Arial"/>
          <w:sz w:val="22"/>
          <w:szCs w:val="22"/>
        </w:rPr>
      </w:pPr>
      <w:r w:rsidRPr="0035414D">
        <w:rPr>
          <w:rFonts w:cs="Arial"/>
          <w:sz w:val="22"/>
          <w:szCs w:val="22"/>
        </w:rPr>
        <w:t xml:space="preserve">Yes.  </w:t>
      </w:r>
      <w:r w:rsidR="009371CB" w:rsidRPr="0035414D">
        <w:rPr>
          <w:rFonts w:cs="Arial"/>
          <w:sz w:val="22"/>
          <w:szCs w:val="22"/>
        </w:rPr>
        <w:t xml:space="preserve">It is illogical to give independent regulators the responsibility for regulating the health professions effectively but not the responsibility for managing their own affairs effectively (subject to </w:t>
      </w:r>
      <w:r w:rsidR="004947EB" w:rsidRPr="0035414D">
        <w:rPr>
          <w:rFonts w:cs="Arial"/>
          <w:sz w:val="22"/>
          <w:szCs w:val="22"/>
        </w:rPr>
        <w:t xml:space="preserve">legitimate </w:t>
      </w:r>
      <w:r w:rsidR="009371CB" w:rsidRPr="0035414D">
        <w:rPr>
          <w:rFonts w:cs="Arial"/>
          <w:sz w:val="22"/>
          <w:szCs w:val="22"/>
        </w:rPr>
        <w:t xml:space="preserve">rights of challenge and appeal by individuals or groups of individuals affected by their decisions). </w:t>
      </w:r>
    </w:p>
    <w:p w14:paraId="0278CA96" w14:textId="77777777" w:rsidR="009371CB" w:rsidRPr="0035414D" w:rsidRDefault="009371CB" w:rsidP="00C9790D">
      <w:pPr>
        <w:rPr>
          <w:rFonts w:cs="Arial"/>
          <w:b/>
          <w:sz w:val="22"/>
          <w:szCs w:val="22"/>
        </w:rPr>
      </w:pPr>
    </w:p>
    <w:p w14:paraId="59F5826A" w14:textId="7BA84C01" w:rsidR="00C9790D" w:rsidRPr="0035414D" w:rsidRDefault="00C9790D" w:rsidP="00C9790D">
      <w:pPr>
        <w:rPr>
          <w:rFonts w:cs="Arial"/>
          <w:b/>
          <w:sz w:val="22"/>
          <w:szCs w:val="22"/>
        </w:rPr>
      </w:pPr>
      <w:r w:rsidRPr="0035414D">
        <w:rPr>
          <w:rFonts w:cs="Arial"/>
          <w:b/>
          <w:sz w:val="22"/>
          <w:szCs w:val="22"/>
        </w:rPr>
        <w:t>Q17: Do you agree that the regulatory bodies should be more accountable to the Scottish Parliament, the National Assembly for Wales and the Northern Irish Assembly, in addition to the UK Parliament?</w:t>
      </w:r>
    </w:p>
    <w:p w14:paraId="19A84093" w14:textId="0C175386" w:rsidR="00C9790D" w:rsidRPr="0035414D" w:rsidRDefault="00C9790D" w:rsidP="00C9790D">
      <w:pPr>
        <w:rPr>
          <w:rFonts w:cs="Arial"/>
          <w:b/>
          <w:sz w:val="22"/>
          <w:szCs w:val="22"/>
        </w:rPr>
      </w:pPr>
      <w:r w:rsidRPr="0035414D">
        <w:rPr>
          <w:rFonts w:cs="Arial"/>
          <w:b/>
          <w:sz w:val="22"/>
          <w:szCs w:val="22"/>
        </w:rPr>
        <w:lastRenderedPageBreak/>
        <w:t>Response:</w:t>
      </w:r>
    </w:p>
    <w:p w14:paraId="4E9DD55A" w14:textId="7F4DFF6B" w:rsidR="004C0506" w:rsidRPr="0035414D" w:rsidRDefault="00671A0E" w:rsidP="004C0506">
      <w:pPr>
        <w:spacing w:before="0" w:after="0" w:line="276" w:lineRule="auto"/>
        <w:rPr>
          <w:rFonts w:cs="Arial"/>
          <w:sz w:val="22"/>
          <w:szCs w:val="22"/>
        </w:rPr>
      </w:pPr>
      <w:r w:rsidRPr="0035414D">
        <w:rPr>
          <w:rFonts w:cs="Arial"/>
          <w:sz w:val="22"/>
          <w:szCs w:val="22"/>
        </w:rPr>
        <w:t xml:space="preserve">Yes.  This is consistent with the direction of democracy within the </w:t>
      </w:r>
      <w:r w:rsidR="003967FB" w:rsidRPr="0035414D">
        <w:rPr>
          <w:rFonts w:cs="Arial"/>
          <w:sz w:val="22"/>
          <w:szCs w:val="22"/>
        </w:rPr>
        <w:t>UK</w:t>
      </w:r>
      <w:r w:rsidRPr="0035414D">
        <w:rPr>
          <w:rFonts w:cs="Arial"/>
          <w:sz w:val="22"/>
          <w:szCs w:val="22"/>
        </w:rPr>
        <w:t xml:space="preserve">.  </w:t>
      </w:r>
    </w:p>
    <w:p w14:paraId="07E3119A" w14:textId="77777777" w:rsidR="004C0506" w:rsidRPr="0035414D" w:rsidRDefault="004C0506" w:rsidP="004C0506">
      <w:pPr>
        <w:spacing w:before="0" w:after="0" w:line="276" w:lineRule="auto"/>
        <w:rPr>
          <w:rFonts w:cs="Arial"/>
          <w:sz w:val="22"/>
          <w:szCs w:val="22"/>
        </w:rPr>
      </w:pPr>
    </w:p>
    <w:p w14:paraId="3C0F9FED" w14:textId="180EB92F" w:rsidR="00C9790D" w:rsidRPr="0035414D" w:rsidRDefault="00C9790D" w:rsidP="004C0506">
      <w:pPr>
        <w:spacing w:before="0" w:after="0" w:line="276" w:lineRule="auto"/>
        <w:rPr>
          <w:rFonts w:cs="Arial"/>
          <w:b/>
          <w:sz w:val="22"/>
          <w:szCs w:val="22"/>
        </w:rPr>
      </w:pPr>
      <w:r w:rsidRPr="0035414D">
        <w:rPr>
          <w:rFonts w:cs="Arial"/>
          <w:b/>
          <w:sz w:val="22"/>
          <w:szCs w:val="22"/>
        </w:rPr>
        <w:t>Q18: Do you agree that the councils of the regulatory bodies should be changed so that they comprise of both non-executive and executive members?</w:t>
      </w:r>
    </w:p>
    <w:p w14:paraId="79040234" w14:textId="6A0DABAC" w:rsidR="00C9790D" w:rsidRPr="0035414D" w:rsidRDefault="00C9790D" w:rsidP="00C9790D">
      <w:pPr>
        <w:rPr>
          <w:rFonts w:cs="Arial"/>
          <w:b/>
          <w:sz w:val="22"/>
          <w:szCs w:val="22"/>
        </w:rPr>
      </w:pPr>
      <w:r w:rsidRPr="0035414D">
        <w:rPr>
          <w:rFonts w:cs="Arial"/>
          <w:b/>
          <w:sz w:val="22"/>
          <w:szCs w:val="22"/>
        </w:rPr>
        <w:t>Response:</w:t>
      </w:r>
    </w:p>
    <w:p w14:paraId="03D5A73D" w14:textId="37C82908" w:rsidR="004947EB" w:rsidRPr="0035414D" w:rsidRDefault="002979F2" w:rsidP="00F01D6E">
      <w:pPr>
        <w:rPr>
          <w:rFonts w:cs="Arial"/>
          <w:sz w:val="22"/>
          <w:szCs w:val="22"/>
        </w:rPr>
      </w:pPr>
      <w:r w:rsidRPr="0035414D">
        <w:rPr>
          <w:rFonts w:cs="Arial"/>
          <w:sz w:val="22"/>
          <w:szCs w:val="22"/>
        </w:rPr>
        <w:t xml:space="preserve">No.  </w:t>
      </w:r>
      <w:r w:rsidR="004947EB" w:rsidRPr="0035414D">
        <w:rPr>
          <w:rFonts w:cs="Arial"/>
          <w:sz w:val="22"/>
          <w:szCs w:val="22"/>
        </w:rPr>
        <w:t xml:space="preserve">We are not in favour of abolishing two-tier boards and replacing them with unitary boards. There is an insufficient evidence base for such a major change. </w:t>
      </w:r>
    </w:p>
    <w:p w14:paraId="2FF3DBD9" w14:textId="65450BA0" w:rsidR="004947EB" w:rsidRPr="0035414D" w:rsidRDefault="004947EB" w:rsidP="00F01D6E">
      <w:pPr>
        <w:rPr>
          <w:rFonts w:cs="Arial"/>
          <w:sz w:val="22"/>
          <w:szCs w:val="22"/>
        </w:rPr>
      </w:pPr>
      <w:r w:rsidRPr="0035414D">
        <w:rPr>
          <w:rFonts w:cs="Arial"/>
          <w:sz w:val="22"/>
          <w:szCs w:val="22"/>
        </w:rPr>
        <w:t xml:space="preserve">In unitary councils, there is a risk of strong chief executives (or chairs and chief executives in combination) dominating and overruling non-executives and preventing them from properly carrying out their scrutiny, fiduciary and public protection roles.  There is no evidence from the public or quasi-public sector that, where roles and relationships are well defined and healthy, separation does not work well or in the public interest.  The private sector is not a good comparison or model as executives and directors have a direct financial interest in the company’s success and financial failure is a genuine risk </w:t>
      </w:r>
      <w:r w:rsidR="00FF1ECB" w:rsidRPr="0035414D">
        <w:rPr>
          <w:rFonts w:cs="Arial"/>
          <w:sz w:val="22"/>
          <w:szCs w:val="22"/>
        </w:rPr>
        <w:t>(</w:t>
      </w:r>
      <w:r w:rsidRPr="0035414D">
        <w:rPr>
          <w:rFonts w:cs="Arial"/>
          <w:sz w:val="22"/>
          <w:szCs w:val="22"/>
        </w:rPr>
        <w:t>cf</w:t>
      </w:r>
      <w:r w:rsidR="00386B83" w:rsidRPr="0035414D">
        <w:rPr>
          <w:rFonts w:cs="Arial"/>
          <w:sz w:val="22"/>
          <w:szCs w:val="22"/>
        </w:rPr>
        <w:t>.</w:t>
      </w:r>
      <w:r w:rsidRPr="0035414D">
        <w:rPr>
          <w:rFonts w:cs="Arial"/>
          <w:sz w:val="22"/>
          <w:szCs w:val="22"/>
        </w:rPr>
        <w:t xml:space="preserve"> Enron, RBS, Carillion etc.</w:t>
      </w:r>
      <w:r w:rsidR="00FF1ECB" w:rsidRPr="0035414D">
        <w:rPr>
          <w:rFonts w:cs="Arial"/>
          <w:sz w:val="22"/>
          <w:szCs w:val="22"/>
        </w:rPr>
        <w:t>)</w:t>
      </w:r>
      <w:r w:rsidRPr="0035414D">
        <w:rPr>
          <w:rFonts w:cs="Arial"/>
          <w:sz w:val="22"/>
          <w:szCs w:val="22"/>
        </w:rPr>
        <w:t xml:space="preserve"> </w:t>
      </w:r>
    </w:p>
    <w:p w14:paraId="49A73D9F" w14:textId="77777777" w:rsidR="004947EB" w:rsidRPr="0035414D" w:rsidRDefault="004947EB" w:rsidP="00C9790D">
      <w:pPr>
        <w:rPr>
          <w:rFonts w:cs="Arial"/>
          <w:sz w:val="22"/>
          <w:szCs w:val="22"/>
        </w:rPr>
      </w:pPr>
    </w:p>
    <w:p w14:paraId="10B4BE30" w14:textId="77777777" w:rsidR="00C9790D" w:rsidRPr="0035414D" w:rsidRDefault="00C9790D" w:rsidP="00C9790D">
      <w:pPr>
        <w:rPr>
          <w:rFonts w:cs="Arial"/>
          <w:b/>
          <w:sz w:val="22"/>
          <w:szCs w:val="22"/>
        </w:rPr>
      </w:pPr>
      <w:r w:rsidRPr="0035414D">
        <w:rPr>
          <w:rFonts w:cs="Arial"/>
          <w:b/>
          <w:sz w:val="22"/>
          <w:szCs w:val="22"/>
        </w:rPr>
        <w:t>Q19: Do you think that the views of employers should be better reflected on the councils of the regulatory bodies, and how might this be achieved?</w:t>
      </w:r>
    </w:p>
    <w:p w14:paraId="00F0E36D" w14:textId="77777777" w:rsidR="00C9790D" w:rsidRPr="0035414D" w:rsidRDefault="00C9790D" w:rsidP="00C9790D">
      <w:pPr>
        <w:rPr>
          <w:rFonts w:cs="Arial"/>
          <w:b/>
          <w:sz w:val="22"/>
          <w:szCs w:val="22"/>
        </w:rPr>
      </w:pPr>
      <w:r w:rsidRPr="0035414D">
        <w:rPr>
          <w:rFonts w:cs="Arial"/>
          <w:b/>
          <w:sz w:val="22"/>
          <w:szCs w:val="22"/>
        </w:rPr>
        <w:t>Response:</w:t>
      </w:r>
    </w:p>
    <w:p w14:paraId="2F1263C1" w14:textId="3953742E" w:rsidR="00F740A6" w:rsidRPr="0035414D" w:rsidRDefault="00F740A6" w:rsidP="00C9790D">
      <w:pPr>
        <w:rPr>
          <w:rFonts w:cs="Arial"/>
          <w:sz w:val="22"/>
          <w:szCs w:val="22"/>
        </w:rPr>
      </w:pPr>
      <w:r w:rsidRPr="0035414D">
        <w:rPr>
          <w:rFonts w:cs="Arial"/>
          <w:sz w:val="22"/>
          <w:szCs w:val="22"/>
        </w:rPr>
        <w:t>Yes</w:t>
      </w:r>
      <w:r w:rsidR="003967FB" w:rsidRPr="0035414D">
        <w:rPr>
          <w:rFonts w:cs="Arial"/>
          <w:sz w:val="22"/>
          <w:szCs w:val="22"/>
        </w:rPr>
        <w:t>,</w:t>
      </w:r>
      <w:r w:rsidR="004947EB" w:rsidRPr="0035414D">
        <w:rPr>
          <w:rFonts w:cs="Arial"/>
          <w:sz w:val="22"/>
          <w:szCs w:val="22"/>
        </w:rPr>
        <w:t xml:space="preserve"> but t</w:t>
      </w:r>
      <w:r w:rsidRPr="0035414D">
        <w:rPr>
          <w:rFonts w:cs="Arial"/>
          <w:sz w:val="22"/>
          <w:szCs w:val="22"/>
        </w:rPr>
        <w:t xml:space="preserve">his can be </w:t>
      </w:r>
      <w:r w:rsidR="004947EB" w:rsidRPr="0035414D">
        <w:rPr>
          <w:rFonts w:cs="Arial"/>
          <w:sz w:val="22"/>
          <w:szCs w:val="22"/>
        </w:rPr>
        <w:t xml:space="preserve">better achieved </w:t>
      </w:r>
      <w:r w:rsidR="003967FB" w:rsidRPr="0035414D">
        <w:rPr>
          <w:rFonts w:cs="Arial"/>
          <w:sz w:val="22"/>
          <w:szCs w:val="22"/>
        </w:rPr>
        <w:t xml:space="preserve">through </w:t>
      </w:r>
      <w:r w:rsidRPr="0035414D">
        <w:rPr>
          <w:rFonts w:cs="Arial"/>
          <w:sz w:val="22"/>
          <w:szCs w:val="22"/>
        </w:rPr>
        <w:t>consultation and better joined</w:t>
      </w:r>
      <w:r w:rsidR="004947EB" w:rsidRPr="0035414D">
        <w:rPr>
          <w:rFonts w:cs="Arial"/>
          <w:sz w:val="22"/>
          <w:szCs w:val="22"/>
        </w:rPr>
        <w:t>-</w:t>
      </w:r>
      <w:r w:rsidRPr="0035414D">
        <w:rPr>
          <w:rFonts w:cs="Arial"/>
          <w:sz w:val="22"/>
          <w:szCs w:val="22"/>
        </w:rPr>
        <w:t xml:space="preserve">up </w:t>
      </w:r>
      <w:r w:rsidR="00B01D86" w:rsidRPr="0035414D">
        <w:rPr>
          <w:rFonts w:cs="Arial"/>
          <w:sz w:val="22"/>
          <w:szCs w:val="22"/>
        </w:rPr>
        <w:t>and</w:t>
      </w:r>
      <w:r w:rsidR="004947EB" w:rsidRPr="0035414D">
        <w:rPr>
          <w:rFonts w:cs="Arial"/>
          <w:sz w:val="22"/>
          <w:szCs w:val="22"/>
        </w:rPr>
        <w:t xml:space="preserve"> transparent </w:t>
      </w:r>
      <w:r w:rsidRPr="0035414D">
        <w:rPr>
          <w:rFonts w:cs="Arial"/>
          <w:sz w:val="22"/>
          <w:szCs w:val="22"/>
        </w:rPr>
        <w:t xml:space="preserve">working with the sector in general – i.e. employers, professional associations and professional colleges </w:t>
      </w:r>
      <w:r w:rsidR="00CA61C8" w:rsidRPr="0035414D">
        <w:rPr>
          <w:rFonts w:cs="Arial"/>
          <w:sz w:val="22"/>
          <w:szCs w:val="22"/>
        </w:rPr>
        <w:t>etc.</w:t>
      </w:r>
      <w:r w:rsidR="004947EB" w:rsidRPr="0035414D">
        <w:rPr>
          <w:rFonts w:cs="Arial"/>
          <w:sz w:val="22"/>
          <w:szCs w:val="22"/>
        </w:rPr>
        <w:t xml:space="preserve"> – rather than via individual councillors</w:t>
      </w:r>
      <w:r w:rsidR="00192615" w:rsidRPr="0035414D">
        <w:rPr>
          <w:rFonts w:cs="Arial"/>
          <w:sz w:val="22"/>
          <w:szCs w:val="22"/>
        </w:rPr>
        <w:t xml:space="preserve"> (see our response to question 12 for </w:t>
      </w:r>
      <w:r w:rsidR="00533149" w:rsidRPr="0035414D">
        <w:rPr>
          <w:rFonts w:cs="Arial"/>
          <w:sz w:val="22"/>
          <w:szCs w:val="22"/>
        </w:rPr>
        <w:t xml:space="preserve">one </w:t>
      </w:r>
      <w:r w:rsidR="00192615" w:rsidRPr="0035414D">
        <w:rPr>
          <w:rFonts w:cs="Arial"/>
          <w:sz w:val="22"/>
          <w:szCs w:val="22"/>
        </w:rPr>
        <w:t>example)</w:t>
      </w:r>
      <w:r w:rsidRPr="0035414D">
        <w:rPr>
          <w:rFonts w:cs="Arial"/>
          <w:sz w:val="22"/>
          <w:szCs w:val="22"/>
        </w:rPr>
        <w:t xml:space="preserve">. </w:t>
      </w:r>
    </w:p>
    <w:p w14:paraId="153BA340" w14:textId="77777777" w:rsidR="00C9790D" w:rsidRPr="0035414D" w:rsidRDefault="00C9790D" w:rsidP="00C9790D">
      <w:pPr>
        <w:rPr>
          <w:rFonts w:cs="Arial"/>
          <w:sz w:val="22"/>
          <w:szCs w:val="22"/>
        </w:rPr>
      </w:pPr>
    </w:p>
    <w:p w14:paraId="2BF290B7" w14:textId="77777777" w:rsidR="00C9790D" w:rsidRPr="0035414D" w:rsidRDefault="00C9790D" w:rsidP="00C9790D">
      <w:pPr>
        <w:rPr>
          <w:rFonts w:cs="Arial"/>
          <w:b/>
          <w:sz w:val="22"/>
          <w:szCs w:val="22"/>
        </w:rPr>
      </w:pPr>
      <w:r w:rsidRPr="0035414D">
        <w:rPr>
          <w:rFonts w:cs="Arial"/>
          <w:b/>
          <w:sz w:val="22"/>
          <w:szCs w:val="22"/>
        </w:rPr>
        <w:t>Q20: Should each regulatory body be asked to set out proposals about how they will ensure they produce and sustain fit to practise and fit for purpose professionals?</w:t>
      </w:r>
    </w:p>
    <w:p w14:paraId="7584B031" w14:textId="750DEEEE" w:rsidR="00C9790D" w:rsidRPr="0035414D" w:rsidRDefault="00F740A6" w:rsidP="00C9790D">
      <w:pPr>
        <w:rPr>
          <w:rFonts w:cs="Arial"/>
          <w:b/>
          <w:sz w:val="22"/>
          <w:szCs w:val="22"/>
        </w:rPr>
      </w:pPr>
      <w:r w:rsidRPr="0035414D">
        <w:rPr>
          <w:rFonts w:cs="Arial"/>
          <w:b/>
          <w:sz w:val="22"/>
          <w:szCs w:val="22"/>
        </w:rPr>
        <w:lastRenderedPageBreak/>
        <w:t>Response:</w:t>
      </w:r>
    </w:p>
    <w:p w14:paraId="3294101C" w14:textId="77777777" w:rsidR="00F740A6" w:rsidRPr="0035414D" w:rsidRDefault="00F740A6" w:rsidP="00C9790D">
      <w:pPr>
        <w:rPr>
          <w:rFonts w:cs="Arial"/>
          <w:b/>
          <w:sz w:val="22"/>
          <w:szCs w:val="22"/>
        </w:rPr>
      </w:pPr>
    </w:p>
    <w:p w14:paraId="7FAC6682" w14:textId="448AD86F" w:rsidR="009766DE" w:rsidRPr="0035414D" w:rsidRDefault="009766DE" w:rsidP="00C9790D">
      <w:pPr>
        <w:rPr>
          <w:rFonts w:cs="Arial"/>
          <w:sz w:val="22"/>
          <w:szCs w:val="22"/>
        </w:rPr>
      </w:pPr>
      <w:r w:rsidRPr="0035414D">
        <w:rPr>
          <w:rFonts w:cs="Arial"/>
          <w:sz w:val="22"/>
          <w:szCs w:val="22"/>
        </w:rPr>
        <w:t xml:space="preserve">Yes.  This should be a standard expectation.  </w:t>
      </w:r>
    </w:p>
    <w:p w14:paraId="69C1A2AE" w14:textId="77777777" w:rsidR="00F740A6" w:rsidRPr="0035414D" w:rsidRDefault="00F740A6" w:rsidP="00C9790D">
      <w:pPr>
        <w:rPr>
          <w:rFonts w:cs="Arial"/>
          <w:sz w:val="22"/>
          <w:szCs w:val="22"/>
        </w:rPr>
      </w:pPr>
    </w:p>
    <w:p w14:paraId="13E57EA4" w14:textId="77777777" w:rsidR="00C9790D" w:rsidRPr="0035414D" w:rsidRDefault="00C9790D" w:rsidP="00C9790D">
      <w:pPr>
        <w:rPr>
          <w:rFonts w:cs="Arial"/>
          <w:b/>
          <w:sz w:val="22"/>
          <w:szCs w:val="22"/>
        </w:rPr>
      </w:pPr>
      <w:r w:rsidRPr="0035414D">
        <w:rPr>
          <w:rFonts w:cs="Arial"/>
          <w:b/>
          <w:sz w:val="22"/>
          <w:szCs w:val="22"/>
        </w:rPr>
        <w:t>Q21: Should potential savings generated through the reforms be passed back as fee reductions, be invested upstream to support professionalism, or both?  Are there other areas where potential savings should be reinvested?</w:t>
      </w:r>
    </w:p>
    <w:p w14:paraId="12FCF9DC" w14:textId="7E503095" w:rsidR="00C9790D" w:rsidRPr="0035414D" w:rsidRDefault="00F740A6" w:rsidP="00C9790D">
      <w:pPr>
        <w:rPr>
          <w:rFonts w:cs="Arial"/>
          <w:b/>
          <w:sz w:val="22"/>
          <w:szCs w:val="22"/>
        </w:rPr>
      </w:pPr>
      <w:r w:rsidRPr="0035414D">
        <w:rPr>
          <w:rFonts w:cs="Arial"/>
          <w:b/>
          <w:sz w:val="22"/>
          <w:szCs w:val="22"/>
        </w:rPr>
        <w:t>Response:</w:t>
      </w:r>
    </w:p>
    <w:p w14:paraId="4F4265B7" w14:textId="460B2250" w:rsidR="00F740A6" w:rsidRPr="0035414D" w:rsidRDefault="00F740A6" w:rsidP="00C9790D">
      <w:pPr>
        <w:rPr>
          <w:rFonts w:cs="Arial"/>
          <w:sz w:val="22"/>
          <w:szCs w:val="22"/>
        </w:rPr>
      </w:pPr>
      <w:r w:rsidRPr="0035414D">
        <w:rPr>
          <w:rFonts w:cs="Arial"/>
          <w:sz w:val="22"/>
          <w:szCs w:val="22"/>
        </w:rPr>
        <w:t xml:space="preserve">As noted in our </w:t>
      </w:r>
      <w:r w:rsidR="007E1ED9" w:rsidRPr="0035414D">
        <w:rPr>
          <w:rFonts w:cs="Arial"/>
          <w:sz w:val="22"/>
          <w:szCs w:val="22"/>
        </w:rPr>
        <w:t>introduction</w:t>
      </w:r>
      <w:r w:rsidRPr="0035414D">
        <w:rPr>
          <w:rFonts w:cs="Arial"/>
          <w:sz w:val="22"/>
          <w:szCs w:val="22"/>
        </w:rPr>
        <w:t xml:space="preserve"> </w:t>
      </w:r>
      <w:r w:rsidR="00520C8F" w:rsidRPr="0035414D">
        <w:rPr>
          <w:rFonts w:cs="Arial"/>
          <w:sz w:val="22"/>
          <w:szCs w:val="22"/>
        </w:rPr>
        <w:t xml:space="preserve">and </w:t>
      </w:r>
      <w:r w:rsidR="00705526" w:rsidRPr="0035414D">
        <w:rPr>
          <w:rFonts w:cs="Arial"/>
          <w:sz w:val="22"/>
          <w:szCs w:val="22"/>
        </w:rPr>
        <w:t xml:space="preserve">in </w:t>
      </w:r>
      <w:r w:rsidR="00520C8F" w:rsidRPr="0035414D">
        <w:rPr>
          <w:rFonts w:cs="Arial"/>
          <w:sz w:val="22"/>
          <w:szCs w:val="22"/>
        </w:rPr>
        <w:t>response to question 22</w:t>
      </w:r>
      <w:r w:rsidRPr="0035414D">
        <w:rPr>
          <w:rFonts w:cs="Arial"/>
          <w:sz w:val="22"/>
          <w:szCs w:val="22"/>
        </w:rPr>
        <w:t xml:space="preserve">, we do not believe this is likely to happen. If there are any savings from the registration process associated with </w:t>
      </w:r>
      <w:r w:rsidR="0082782C" w:rsidRPr="0035414D">
        <w:rPr>
          <w:rFonts w:cs="Arial"/>
          <w:sz w:val="22"/>
          <w:szCs w:val="22"/>
        </w:rPr>
        <w:t xml:space="preserve">the proposed </w:t>
      </w:r>
      <w:r w:rsidRPr="0035414D">
        <w:rPr>
          <w:rFonts w:cs="Arial"/>
          <w:sz w:val="22"/>
          <w:szCs w:val="22"/>
        </w:rPr>
        <w:t>reforms</w:t>
      </w:r>
      <w:r w:rsidR="0082782C" w:rsidRPr="0035414D">
        <w:rPr>
          <w:rFonts w:cs="Arial"/>
          <w:sz w:val="22"/>
          <w:szCs w:val="22"/>
        </w:rPr>
        <w:t>,</w:t>
      </w:r>
      <w:r w:rsidRPr="0035414D">
        <w:rPr>
          <w:rFonts w:cs="Arial"/>
          <w:sz w:val="22"/>
          <w:szCs w:val="22"/>
        </w:rPr>
        <w:t xml:space="preserve"> then actual (real) costs are </w:t>
      </w:r>
      <w:r w:rsidR="003967FB" w:rsidRPr="0035414D">
        <w:rPr>
          <w:rFonts w:cs="Arial"/>
          <w:sz w:val="22"/>
          <w:szCs w:val="22"/>
        </w:rPr>
        <w:t xml:space="preserve">just </w:t>
      </w:r>
      <w:r w:rsidR="00350AE1" w:rsidRPr="0035414D">
        <w:rPr>
          <w:rFonts w:cs="Arial"/>
          <w:sz w:val="22"/>
          <w:szCs w:val="22"/>
        </w:rPr>
        <w:t xml:space="preserve">as </w:t>
      </w:r>
      <w:r w:rsidRPr="0035414D">
        <w:rPr>
          <w:rFonts w:cs="Arial"/>
          <w:sz w:val="22"/>
          <w:szCs w:val="22"/>
        </w:rPr>
        <w:t>likely to be transferred to another part of the system. Given the taxpayer is also likely to bear most of the costs associated with any rushed reforms of professional regulation</w:t>
      </w:r>
      <w:r w:rsidR="001873D7" w:rsidRPr="0035414D">
        <w:rPr>
          <w:rFonts w:cs="Arial"/>
          <w:sz w:val="22"/>
          <w:szCs w:val="22"/>
        </w:rPr>
        <w:t xml:space="preserve"> in the UK (because of the NHS),</w:t>
      </w:r>
      <w:r w:rsidRPr="0035414D">
        <w:rPr>
          <w:rFonts w:cs="Arial"/>
          <w:sz w:val="22"/>
          <w:szCs w:val="22"/>
        </w:rPr>
        <w:t xml:space="preserve"> it is not clear who should receive </w:t>
      </w:r>
      <w:r w:rsidR="001873D7" w:rsidRPr="0035414D">
        <w:rPr>
          <w:rFonts w:cs="Arial"/>
          <w:sz w:val="22"/>
          <w:szCs w:val="22"/>
        </w:rPr>
        <w:t>what are likely to be</w:t>
      </w:r>
      <w:r w:rsidRPr="0035414D">
        <w:rPr>
          <w:rFonts w:cs="Arial"/>
          <w:sz w:val="22"/>
          <w:szCs w:val="22"/>
        </w:rPr>
        <w:t xml:space="preserve"> – based on the existing proposals – artificial ‘cost savings’. </w:t>
      </w:r>
    </w:p>
    <w:p w14:paraId="37C700A7" w14:textId="77777777" w:rsidR="00C9790D" w:rsidRPr="0035414D" w:rsidRDefault="00C9790D" w:rsidP="00C9790D">
      <w:pPr>
        <w:rPr>
          <w:rFonts w:cs="Arial"/>
          <w:b/>
          <w:sz w:val="22"/>
          <w:szCs w:val="22"/>
        </w:rPr>
      </w:pPr>
    </w:p>
    <w:p w14:paraId="6870E0CE" w14:textId="77777777" w:rsidR="00C9790D" w:rsidRPr="0035414D" w:rsidRDefault="00C9790D" w:rsidP="00C9790D">
      <w:pPr>
        <w:rPr>
          <w:rFonts w:cs="Arial"/>
          <w:b/>
          <w:sz w:val="22"/>
          <w:szCs w:val="22"/>
        </w:rPr>
      </w:pPr>
      <w:r w:rsidRPr="0035414D">
        <w:rPr>
          <w:rFonts w:cs="Arial"/>
          <w:b/>
          <w:sz w:val="22"/>
          <w:szCs w:val="22"/>
        </w:rPr>
        <w:t>Q22: How will the proposed changes affect the costs or benefits for your organisation or those you represent?</w:t>
      </w:r>
    </w:p>
    <w:p w14:paraId="4D6D2C61" w14:textId="77777777" w:rsidR="00C9790D" w:rsidRPr="0035414D" w:rsidRDefault="00C9790D" w:rsidP="00C9790D">
      <w:pPr>
        <w:rPr>
          <w:rFonts w:cs="Arial"/>
          <w:b/>
          <w:sz w:val="22"/>
          <w:szCs w:val="22"/>
        </w:rPr>
      </w:pPr>
      <w:r w:rsidRPr="0035414D">
        <w:rPr>
          <w:rFonts w:cs="Arial"/>
          <w:b/>
          <w:sz w:val="22"/>
          <w:szCs w:val="22"/>
        </w:rPr>
        <w:t>-  an increase</w:t>
      </w:r>
    </w:p>
    <w:p w14:paraId="704C7481" w14:textId="77777777" w:rsidR="00C9790D" w:rsidRPr="0035414D" w:rsidRDefault="00C9790D" w:rsidP="00C9790D">
      <w:pPr>
        <w:rPr>
          <w:rFonts w:cs="Arial"/>
          <w:b/>
          <w:sz w:val="22"/>
          <w:szCs w:val="22"/>
        </w:rPr>
      </w:pPr>
      <w:r w:rsidRPr="0035414D">
        <w:rPr>
          <w:rFonts w:cs="Arial"/>
          <w:b/>
          <w:sz w:val="22"/>
          <w:szCs w:val="22"/>
        </w:rPr>
        <w:t>-  a decrease</w:t>
      </w:r>
    </w:p>
    <w:p w14:paraId="401E6EF3" w14:textId="77777777" w:rsidR="00C9790D" w:rsidRPr="0035414D" w:rsidRDefault="00C9790D" w:rsidP="00C9790D">
      <w:pPr>
        <w:rPr>
          <w:rFonts w:cs="Arial"/>
          <w:b/>
          <w:sz w:val="22"/>
          <w:szCs w:val="22"/>
        </w:rPr>
      </w:pPr>
      <w:r w:rsidRPr="0035414D">
        <w:rPr>
          <w:rFonts w:cs="Arial"/>
          <w:b/>
          <w:sz w:val="22"/>
          <w:szCs w:val="22"/>
        </w:rPr>
        <w:t>-  stay the same</w:t>
      </w:r>
    </w:p>
    <w:p w14:paraId="6A93444E" w14:textId="77777777" w:rsidR="00C9790D" w:rsidRPr="0035414D" w:rsidRDefault="00C9790D" w:rsidP="00C9790D">
      <w:pPr>
        <w:rPr>
          <w:rFonts w:cs="Arial"/>
          <w:b/>
          <w:sz w:val="22"/>
          <w:szCs w:val="22"/>
        </w:rPr>
      </w:pPr>
      <w:r w:rsidRPr="0035414D">
        <w:rPr>
          <w:rFonts w:cs="Arial"/>
          <w:b/>
          <w:sz w:val="22"/>
          <w:szCs w:val="22"/>
        </w:rPr>
        <w:t>Please explain your answer and provide an estimate of impact if possible.</w:t>
      </w:r>
    </w:p>
    <w:p w14:paraId="3D1F958F" w14:textId="1C1B6629" w:rsidR="00C9790D" w:rsidRPr="0035414D" w:rsidRDefault="00C9790D" w:rsidP="00C9790D">
      <w:pPr>
        <w:rPr>
          <w:rFonts w:cs="Arial"/>
          <w:b/>
          <w:sz w:val="22"/>
          <w:szCs w:val="22"/>
        </w:rPr>
      </w:pPr>
      <w:r w:rsidRPr="0035414D">
        <w:rPr>
          <w:rFonts w:cs="Arial"/>
          <w:b/>
          <w:sz w:val="22"/>
          <w:szCs w:val="22"/>
        </w:rPr>
        <w:t>Response:</w:t>
      </w:r>
    </w:p>
    <w:p w14:paraId="59789AB7" w14:textId="0137289D" w:rsidR="00A36A7A" w:rsidRPr="0035414D" w:rsidRDefault="00A36A7A" w:rsidP="00C9790D">
      <w:pPr>
        <w:rPr>
          <w:rFonts w:cs="Arial"/>
          <w:sz w:val="22"/>
          <w:szCs w:val="22"/>
        </w:rPr>
      </w:pPr>
      <w:r w:rsidRPr="0035414D">
        <w:rPr>
          <w:rFonts w:cs="Arial"/>
          <w:sz w:val="22"/>
          <w:szCs w:val="22"/>
        </w:rPr>
        <w:t>As noted above, we agree with the goals of the</w:t>
      </w:r>
      <w:r w:rsidR="007E4BC4" w:rsidRPr="0035414D">
        <w:rPr>
          <w:rFonts w:cs="Arial"/>
          <w:sz w:val="22"/>
          <w:szCs w:val="22"/>
        </w:rPr>
        <w:t xml:space="preserve"> consultation but believe</w:t>
      </w:r>
      <w:r w:rsidRPr="0035414D">
        <w:rPr>
          <w:rFonts w:cs="Arial"/>
          <w:sz w:val="22"/>
          <w:szCs w:val="22"/>
        </w:rPr>
        <w:t xml:space="preserve"> the proposed changes are unlikely to achieve these goals for UK audiology.  </w:t>
      </w:r>
    </w:p>
    <w:p w14:paraId="402C914A" w14:textId="1C681274" w:rsidR="00B25539" w:rsidRPr="0035414D" w:rsidRDefault="0047470B" w:rsidP="00C9790D">
      <w:pPr>
        <w:rPr>
          <w:rFonts w:cs="Arial"/>
          <w:sz w:val="22"/>
          <w:szCs w:val="22"/>
        </w:rPr>
      </w:pPr>
      <w:r w:rsidRPr="0035414D">
        <w:rPr>
          <w:rFonts w:cs="Arial"/>
          <w:sz w:val="22"/>
          <w:szCs w:val="22"/>
        </w:rPr>
        <w:t xml:space="preserve">As </w:t>
      </w:r>
      <w:r w:rsidR="00A36A7A" w:rsidRPr="0035414D">
        <w:rPr>
          <w:rFonts w:cs="Arial"/>
          <w:sz w:val="22"/>
          <w:szCs w:val="22"/>
        </w:rPr>
        <w:t xml:space="preserve">noted in our </w:t>
      </w:r>
      <w:r w:rsidR="007E1ED9" w:rsidRPr="0035414D">
        <w:rPr>
          <w:rFonts w:cs="Arial"/>
          <w:sz w:val="22"/>
          <w:szCs w:val="22"/>
        </w:rPr>
        <w:t>introduction</w:t>
      </w:r>
      <w:r w:rsidRPr="0035414D">
        <w:rPr>
          <w:rFonts w:cs="Arial"/>
          <w:sz w:val="22"/>
          <w:szCs w:val="22"/>
        </w:rPr>
        <w:t xml:space="preserve"> and response</w:t>
      </w:r>
      <w:r w:rsidR="00BD5127" w:rsidRPr="0035414D">
        <w:rPr>
          <w:rFonts w:cs="Arial"/>
          <w:sz w:val="22"/>
          <w:szCs w:val="22"/>
        </w:rPr>
        <w:t>s</w:t>
      </w:r>
      <w:r w:rsidRPr="0035414D">
        <w:rPr>
          <w:rFonts w:cs="Arial"/>
          <w:sz w:val="22"/>
          <w:szCs w:val="22"/>
        </w:rPr>
        <w:t xml:space="preserve"> to other questions, we think the proposed changes will increase costs for providers and the NHS</w:t>
      </w:r>
      <w:r w:rsidR="00B25539" w:rsidRPr="0035414D">
        <w:rPr>
          <w:rFonts w:cs="Arial"/>
          <w:sz w:val="22"/>
          <w:szCs w:val="22"/>
        </w:rPr>
        <w:t xml:space="preserve"> in our sector, </w:t>
      </w:r>
      <w:r w:rsidRPr="0035414D">
        <w:rPr>
          <w:rFonts w:cs="Arial"/>
          <w:sz w:val="22"/>
          <w:szCs w:val="22"/>
        </w:rPr>
        <w:t>and therefore</w:t>
      </w:r>
      <w:r w:rsidR="00B25539" w:rsidRPr="0035414D">
        <w:rPr>
          <w:rFonts w:cs="Arial"/>
          <w:sz w:val="22"/>
          <w:szCs w:val="22"/>
        </w:rPr>
        <w:t xml:space="preserve"> also increase costs for </w:t>
      </w:r>
      <w:r w:rsidR="00064DBA" w:rsidRPr="0035414D">
        <w:rPr>
          <w:rFonts w:cs="Arial"/>
          <w:sz w:val="22"/>
          <w:szCs w:val="22"/>
        </w:rPr>
        <w:t xml:space="preserve">self-funding patients and </w:t>
      </w:r>
      <w:r w:rsidR="00B25539" w:rsidRPr="0035414D">
        <w:rPr>
          <w:rFonts w:cs="Arial"/>
          <w:sz w:val="22"/>
          <w:szCs w:val="22"/>
        </w:rPr>
        <w:t>the</w:t>
      </w:r>
      <w:r w:rsidRPr="0035414D">
        <w:rPr>
          <w:rFonts w:cs="Arial"/>
          <w:sz w:val="22"/>
          <w:szCs w:val="22"/>
        </w:rPr>
        <w:t xml:space="preserve"> taxpayer (</w:t>
      </w:r>
      <w:r w:rsidR="00085E2D" w:rsidRPr="0035414D">
        <w:rPr>
          <w:rFonts w:cs="Arial"/>
          <w:sz w:val="22"/>
          <w:szCs w:val="22"/>
        </w:rPr>
        <w:t xml:space="preserve">e.g. </w:t>
      </w:r>
      <w:r w:rsidRPr="0035414D">
        <w:rPr>
          <w:rFonts w:cs="Arial"/>
          <w:sz w:val="22"/>
          <w:szCs w:val="22"/>
        </w:rPr>
        <w:t xml:space="preserve">in increased expenditure for the NHS </w:t>
      </w:r>
      <w:r w:rsidRPr="0035414D">
        <w:rPr>
          <w:rFonts w:cs="Arial"/>
          <w:sz w:val="22"/>
          <w:szCs w:val="22"/>
        </w:rPr>
        <w:lastRenderedPageBreak/>
        <w:t xml:space="preserve">and </w:t>
      </w:r>
      <w:r w:rsidR="003967FB" w:rsidRPr="0035414D">
        <w:rPr>
          <w:rFonts w:cs="Arial"/>
          <w:sz w:val="22"/>
          <w:szCs w:val="22"/>
        </w:rPr>
        <w:t xml:space="preserve">foregone </w:t>
      </w:r>
      <w:r w:rsidRPr="0035414D">
        <w:rPr>
          <w:rFonts w:cs="Arial"/>
          <w:sz w:val="22"/>
          <w:szCs w:val="22"/>
        </w:rPr>
        <w:t>tax revenues due to tax deductible expenses associated with alternatives to statutory regulation).</w:t>
      </w:r>
      <w:r w:rsidR="002B3869" w:rsidRPr="0035414D">
        <w:rPr>
          <w:rFonts w:cs="Arial"/>
          <w:sz w:val="22"/>
          <w:szCs w:val="22"/>
        </w:rPr>
        <w:t xml:space="preserve"> </w:t>
      </w:r>
      <w:r w:rsidR="00064DBA" w:rsidRPr="0035414D">
        <w:rPr>
          <w:rFonts w:cs="Arial"/>
          <w:sz w:val="22"/>
          <w:szCs w:val="22"/>
        </w:rPr>
        <w:t xml:space="preserve"> In both cases this would have a detrimental effect on access and public health.</w:t>
      </w:r>
    </w:p>
    <w:p w14:paraId="622AF32E" w14:textId="68B6717D" w:rsidR="00A945D8" w:rsidRPr="0035414D" w:rsidRDefault="001F0116" w:rsidP="00C9790D">
      <w:pPr>
        <w:rPr>
          <w:rFonts w:cs="Arial"/>
          <w:sz w:val="22"/>
          <w:szCs w:val="22"/>
        </w:rPr>
      </w:pPr>
      <w:r w:rsidRPr="0035414D">
        <w:rPr>
          <w:rFonts w:cs="Arial"/>
          <w:sz w:val="22"/>
          <w:szCs w:val="22"/>
        </w:rPr>
        <w:t>In contrast,</w:t>
      </w:r>
      <w:r w:rsidR="00BD5127" w:rsidRPr="0035414D">
        <w:rPr>
          <w:rFonts w:cs="Arial"/>
          <w:sz w:val="22"/>
          <w:szCs w:val="22"/>
        </w:rPr>
        <w:t xml:space="preserve"> by adapting the approach </w:t>
      </w:r>
      <w:r w:rsidR="00E818E7" w:rsidRPr="0035414D">
        <w:rPr>
          <w:rFonts w:cs="Arial"/>
          <w:sz w:val="22"/>
          <w:szCs w:val="22"/>
        </w:rPr>
        <w:t xml:space="preserve">for audiology </w:t>
      </w:r>
      <w:r w:rsidR="00BD5127" w:rsidRPr="0035414D">
        <w:rPr>
          <w:rFonts w:cs="Arial"/>
          <w:sz w:val="22"/>
          <w:szCs w:val="22"/>
        </w:rPr>
        <w:t xml:space="preserve">we have recommended </w:t>
      </w:r>
      <w:r w:rsidR="00152CCA" w:rsidRPr="0035414D">
        <w:rPr>
          <w:rFonts w:cs="Arial"/>
          <w:sz w:val="22"/>
          <w:szCs w:val="22"/>
        </w:rPr>
        <w:t>(</w:t>
      </w:r>
      <w:r w:rsidR="001A79C9" w:rsidRPr="0035414D">
        <w:rPr>
          <w:rFonts w:cs="Arial"/>
          <w:sz w:val="22"/>
          <w:szCs w:val="22"/>
        </w:rPr>
        <w:t>in our introduction</w:t>
      </w:r>
      <w:r w:rsidR="00152CCA" w:rsidRPr="0035414D">
        <w:rPr>
          <w:rFonts w:cs="Arial"/>
          <w:sz w:val="22"/>
          <w:szCs w:val="22"/>
        </w:rPr>
        <w:t>)</w:t>
      </w:r>
      <w:r w:rsidR="00E818E7" w:rsidRPr="0035414D">
        <w:rPr>
          <w:rFonts w:cs="Arial"/>
          <w:sz w:val="22"/>
          <w:szCs w:val="22"/>
        </w:rPr>
        <w:t>,</w:t>
      </w:r>
      <w:r w:rsidR="00BD5127" w:rsidRPr="0035414D">
        <w:rPr>
          <w:rFonts w:cs="Arial"/>
          <w:sz w:val="22"/>
          <w:szCs w:val="22"/>
        </w:rPr>
        <w:t xml:space="preserve"> there are likely to be significant cost savings for patients, the NHS</w:t>
      </w:r>
      <w:r w:rsidR="00E818E7" w:rsidRPr="0035414D">
        <w:rPr>
          <w:rFonts w:cs="Arial"/>
          <w:sz w:val="22"/>
          <w:szCs w:val="22"/>
        </w:rPr>
        <w:t xml:space="preserve"> and the </w:t>
      </w:r>
      <w:r w:rsidR="00BD5127" w:rsidRPr="0035414D">
        <w:rPr>
          <w:rFonts w:cs="Arial"/>
          <w:sz w:val="22"/>
          <w:szCs w:val="22"/>
        </w:rPr>
        <w:t>taxpayer</w:t>
      </w:r>
      <w:r w:rsidR="00B46BA0" w:rsidRPr="0035414D">
        <w:rPr>
          <w:rFonts w:cs="Arial"/>
          <w:sz w:val="22"/>
          <w:szCs w:val="22"/>
        </w:rPr>
        <w:t xml:space="preserve">. </w:t>
      </w:r>
      <w:r w:rsidR="003928BD" w:rsidRPr="0035414D">
        <w:rPr>
          <w:rFonts w:cs="Arial"/>
          <w:sz w:val="22"/>
          <w:szCs w:val="22"/>
        </w:rPr>
        <w:t>E</w:t>
      </w:r>
      <w:r w:rsidR="004228F1" w:rsidRPr="0035414D">
        <w:rPr>
          <w:rFonts w:cs="Arial"/>
          <w:sz w:val="22"/>
          <w:szCs w:val="22"/>
        </w:rPr>
        <w:t>xamples</w:t>
      </w:r>
      <w:r w:rsidR="000F351B" w:rsidRPr="0035414D">
        <w:rPr>
          <w:rFonts w:cs="Arial"/>
          <w:sz w:val="22"/>
          <w:szCs w:val="22"/>
        </w:rPr>
        <w:t xml:space="preserve"> of how savings would be generated </w:t>
      </w:r>
      <w:r w:rsidR="00CB4C80" w:rsidRPr="0035414D">
        <w:rPr>
          <w:rFonts w:cs="Arial"/>
          <w:sz w:val="22"/>
          <w:szCs w:val="22"/>
        </w:rPr>
        <w:t xml:space="preserve">by </w:t>
      </w:r>
      <w:r w:rsidR="0071295D" w:rsidRPr="0035414D">
        <w:rPr>
          <w:rFonts w:cs="Arial"/>
          <w:sz w:val="22"/>
          <w:szCs w:val="22"/>
        </w:rPr>
        <w:t xml:space="preserve">changes to existing HCPC registers </w:t>
      </w:r>
      <w:r w:rsidR="003928BD" w:rsidRPr="0035414D">
        <w:rPr>
          <w:rFonts w:cs="Arial"/>
          <w:sz w:val="22"/>
          <w:szCs w:val="22"/>
        </w:rPr>
        <w:t>include</w:t>
      </w:r>
      <w:r w:rsidR="000F351B" w:rsidRPr="0035414D">
        <w:rPr>
          <w:rFonts w:cs="Arial"/>
          <w:sz w:val="22"/>
          <w:szCs w:val="22"/>
        </w:rPr>
        <w:t xml:space="preserve">, </w:t>
      </w:r>
      <w:r w:rsidR="004228F1" w:rsidRPr="0035414D">
        <w:rPr>
          <w:rFonts w:cs="Arial"/>
          <w:sz w:val="22"/>
          <w:szCs w:val="22"/>
        </w:rPr>
        <w:t xml:space="preserve">but are not limited to </w:t>
      </w:r>
    </w:p>
    <w:p w14:paraId="61908C52" w14:textId="4510E590" w:rsidR="001551D6" w:rsidRPr="0035414D" w:rsidRDefault="00CB4C80" w:rsidP="002A6154">
      <w:pPr>
        <w:pStyle w:val="ListParagraph"/>
        <w:numPr>
          <w:ilvl w:val="0"/>
          <w:numId w:val="36"/>
        </w:numPr>
        <w:rPr>
          <w:rFonts w:cs="Arial"/>
          <w:sz w:val="22"/>
          <w:szCs w:val="22"/>
        </w:rPr>
      </w:pPr>
      <w:r w:rsidRPr="0035414D">
        <w:rPr>
          <w:rFonts w:cs="Arial"/>
          <w:sz w:val="22"/>
          <w:szCs w:val="22"/>
        </w:rPr>
        <w:t>facilitat</w:t>
      </w:r>
      <w:r w:rsidR="00E818E7" w:rsidRPr="0035414D">
        <w:rPr>
          <w:rFonts w:cs="Arial"/>
          <w:sz w:val="22"/>
          <w:szCs w:val="22"/>
        </w:rPr>
        <w:t>ing</w:t>
      </w:r>
      <w:r w:rsidR="006710BB" w:rsidRPr="0035414D">
        <w:rPr>
          <w:rFonts w:cs="Arial"/>
          <w:sz w:val="22"/>
          <w:szCs w:val="22"/>
        </w:rPr>
        <w:t xml:space="preserve"> </w:t>
      </w:r>
      <w:r w:rsidR="000F351B" w:rsidRPr="0035414D">
        <w:rPr>
          <w:rFonts w:cs="Arial"/>
          <w:sz w:val="22"/>
          <w:szCs w:val="22"/>
        </w:rPr>
        <w:t xml:space="preserve">a </w:t>
      </w:r>
      <w:r w:rsidR="00E818E7" w:rsidRPr="0035414D">
        <w:rPr>
          <w:rFonts w:cs="Arial"/>
          <w:sz w:val="22"/>
          <w:szCs w:val="22"/>
        </w:rPr>
        <w:t xml:space="preserve">more </w:t>
      </w:r>
      <w:r w:rsidR="00EC0F75" w:rsidRPr="0035414D">
        <w:rPr>
          <w:rFonts w:cs="Arial"/>
          <w:sz w:val="22"/>
          <w:szCs w:val="22"/>
        </w:rPr>
        <w:t>c</w:t>
      </w:r>
      <w:r w:rsidR="00826A5D" w:rsidRPr="0035414D">
        <w:rPr>
          <w:rFonts w:cs="Arial"/>
          <w:sz w:val="22"/>
          <w:szCs w:val="22"/>
        </w:rPr>
        <w:t xml:space="preserve">onsistent approach to education and training based on </w:t>
      </w:r>
      <w:r w:rsidR="00E818E7" w:rsidRPr="0035414D">
        <w:rPr>
          <w:rFonts w:cs="Arial"/>
          <w:sz w:val="22"/>
          <w:szCs w:val="22"/>
        </w:rPr>
        <w:t xml:space="preserve">changing </w:t>
      </w:r>
      <w:r w:rsidR="00826A5D" w:rsidRPr="0035414D">
        <w:rPr>
          <w:rFonts w:cs="Arial"/>
          <w:sz w:val="22"/>
          <w:szCs w:val="22"/>
        </w:rPr>
        <w:t>population needs</w:t>
      </w:r>
      <w:r w:rsidR="00E818E7" w:rsidRPr="0035414D">
        <w:rPr>
          <w:rFonts w:cs="Arial"/>
          <w:sz w:val="22"/>
          <w:szCs w:val="22"/>
        </w:rPr>
        <w:t xml:space="preserve"> rather than</w:t>
      </w:r>
      <w:r w:rsidR="00A468D8" w:rsidRPr="0035414D">
        <w:rPr>
          <w:rFonts w:cs="Arial"/>
          <w:sz w:val="22"/>
          <w:szCs w:val="22"/>
        </w:rPr>
        <w:t xml:space="preserve"> </w:t>
      </w:r>
      <w:r w:rsidR="00E818E7" w:rsidRPr="0035414D">
        <w:rPr>
          <w:rFonts w:cs="Arial"/>
          <w:sz w:val="22"/>
          <w:szCs w:val="22"/>
        </w:rPr>
        <w:t xml:space="preserve">rigid </w:t>
      </w:r>
      <w:r w:rsidR="00826A5D" w:rsidRPr="0035414D">
        <w:rPr>
          <w:rFonts w:cs="Arial"/>
          <w:sz w:val="22"/>
          <w:szCs w:val="22"/>
        </w:rPr>
        <w:t>historical work</w:t>
      </w:r>
      <w:r w:rsidR="00E818E7" w:rsidRPr="0035414D">
        <w:rPr>
          <w:rFonts w:cs="Arial"/>
          <w:sz w:val="22"/>
          <w:szCs w:val="22"/>
        </w:rPr>
        <w:t>-patterns and models</w:t>
      </w:r>
      <w:r w:rsidRPr="0035414D">
        <w:rPr>
          <w:rFonts w:cs="Arial"/>
          <w:sz w:val="22"/>
          <w:szCs w:val="22"/>
        </w:rPr>
        <w:t xml:space="preserve">. </w:t>
      </w:r>
      <w:r w:rsidR="00E818E7" w:rsidRPr="0035414D">
        <w:rPr>
          <w:rFonts w:cs="Arial"/>
          <w:sz w:val="22"/>
          <w:szCs w:val="22"/>
        </w:rPr>
        <w:t xml:space="preserve">Properly implemented this would </w:t>
      </w:r>
      <w:r w:rsidRPr="0035414D">
        <w:rPr>
          <w:rFonts w:cs="Arial"/>
          <w:sz w:val="22"/>
          <w:szCs w:val="22"/>
        </w:rPr>
        <w:t xml:space="preserve">reduce the cost of training </w:t>
      </w:r>
      <w:r w:rsidR="00E818E7" w:rsidRPr="0035414D">
        <w:rPr>
          <w:rFonts w:cs="Arial"/>
          <w:sz w:val="22"/>
          <w:szCs w:val="22"/>
        </w:rPr>
        <w:t xml:space="preserve">per </w:t>
      </w:r>
      <w:r w:rsidRPr="0035414D">
        <w:rPr>
          <w:rFonts w:cs="Arial"/>
          <w:sz w:val="22"/>
          <w:szCs w:val="22"/>
        </w:rPr>
        <w:t>audiologist</w:t>
      </w:r>
      <w:r w:rsidR="00E818E7" w:rsidRPr="0035414D">
        <w:rPr>
          <w:rFonts w:cs="Arial"/>
          <w:sz w:val="22"/>
          <w:szCs w:val="22"/>
        </w:rPr>
        <w:t xml:space="preserve">, keeping workforce costs down, </w:t>
      </w:r>
      <w:r w:rsidRPr="0035414D">
        <w:rPr>
          <w:rFonts w:cs="Arial"/>
          <w:sz w:val="22"/>
          <w:szCs w:val="22"/>
        </w:rPr>
        <w:t>mean</w:t>
      </w:r>
      <w:r w:rsidR="00C14F79">
        <w:rPr>
          <w:rFonts w:cs="Arial"/>
          <w:sz w:val="22"/>
          <w:szCs w:val="22"/>
        </w:rPr>
        <w:t>ing</w:t>
      </w:r>
      <w:r w:rsidRPr="0035414D">
        <w:rPr>
          <w:rFonts w:cs="Arial"/>
          <w:sz w:val="22"/>
          <w:szCs w:val="22"/>
        </w:rPr>
        <w:t xml:space="preserve"> </w:t>
      </w:r>
      <w:r w:rsidR="00E818E7" w:rsidRPr="0035414D">
        <w:rPr>
          <w:rFonts w:cs="Arial"/>
          <w:sz w:val="22"/>
          <w:szCs w:val="22"/>
        </w:rPr>
        <w:t>lower</w:t>
      </w:r>
      <w:r w:rsidRPr="0035414D">
        <w:rPr>
          <w:rFonts w:cs="Arial"/>
          <w:sz w:val="22"/>
          <w:szCs w:val="22"/>
        </w:rPr>
        <w:t xml:space="preserve"> cost</w:t>
      </w:r>
      <w:r w:rsidR="00B846B0" w:rsidRPr="0035414D">
        <w:rPr>
          <w:rFonts w:cs="Arial"/>
          <w:sz w:val="22"/>
          <w:szCs w:val="22"/>
        </w:rPr>
        <w:t>s</w:t>
      </w:r>
      <w:r w:rsidRPr="0035414D">
        <w:rPr>
          <w:rFonts w:cs="Arial"/>
          <w:sz w:val="22"/>
          <w:szCs w:val="22"/>
        </w:rPr>
        <w:t xml:space="preserve"> for students, registrants, employers, the NHS and taxpayer</w:t>
      </w:r>
      <w:r w:rsidR="0071295D" w:rsidRPr="0035414D">
        <w:rPr>
          <w:rFonts w:cs="Arial"/>
          <w:sz w:val="22"/>
          <w:szCs w:val="22"/>
        </w:rPr>
        <w:t xml:space="preserve"> in the short and long term</w:t>
      </w:r>
      <w:r w:rsidRPr="0035414D">
        <w:rPr>
          <w:rFonts w:cs="Arial"/>
          <w:sz w:val="22"/>
          <w:szCs w:val="22"/>
        </w:rPr>
        <w:t xml:space="preserve"> </w:t>
      </w:r>
    </w:p>
    <w:p w14:paraId="4A6A148D" w14:textId="77777777" w:rsidR="00CB4C80" w:rsidRPr="0035414D" w:rsidRDefault="00CB4C80" w:rsidP="002A6154">
      <w:pPr>
        <w:pStyle w:val="ListParagraph"/>
        <w:ind w:left="360"/>
        <w:rPr>
          <w:rFonts w:cs="Arial"/>
          <w:sz w:val="22"/>
          <w:szCs w:val="22"/>
        </w:rPr>
      </w:pPr>
    </w:p>
    <w:p w14:paraId="227F2289" w14:textId="5F620E72" w:rsidR="00393F2E" w:rsidRPr="0035414D" w:rsidRDefault="000D5869">
      <w:pPr>
        <w:pStyle w:val="ListParagraph"/>
        <w:numPr>
          <w:ilvl w:val="0"/>
          <w:numId w:val="36"/>
        </w:numPr>
        <w:rPr>
          <w:rFonts w:cs="Arial"/>
          <w:sz w:val="22"/>
          <w:szCs w:val="22"/>
        </w:rPr>
      </w:pPr>
      <w:r w:rsidRPr="0035414D">
        <w:rPr>
          <w:rFonts w:cs="Arial"/>
          <w:sz w:val="22"/>
          <w:szCs w:val="22"/>
        </w:rPr>
        <w:t>help</w:t>
      </w:r>
      <w:r w:rsidR="00E818E7" w:rsidRPr="0035414D">
        <w:rPr>
          <w:rFonts w:cs="Arial"/>
          <w:sz w:val="22"/>
          <w:szCs w:val="22"/>
        </w:rPr>
        <w:t>ing</w:t>
      </w:r>
      <w:r w:rsidRPr="0035414D">
        <w:rPr>
          <w:rFonts w:cs="Arial"/>
          <w:sz w:val="22"/>
          <w:szCs w:val="22"/>
        </w:rPr>
        <w:t xml:space="preserve"> the workforce mature</w:t>
      </w:r>
      <w:r w:rsidR="00A57235" w:rsidRPr="0035414D">
        <w:rPr>
          <w:rFonts w:cs="Arial"/>
          <w:sz w:val="22"/>
          <w:szCs w:val="22"/>
        </w:rPr>
        <w:t xml:space="preserve"> </w:t>
      </w:r>
      <w:r w:rsidR="0071295D" w:rsidRPr="0035414D">
        <w:rPr>
          <w:rFonts w:cs="Arial"/>
          <w:sz w:val="22"/>
          <w:szCs w:val="22"/>
        </w:rPr>
        <w:t xml:space="preserve">and evolve </w:t>
      </w:r>
      <w:r w:rsidR="00A57235" w:rsidRPr="0035414D">
        <w:rPr>
          <w:rFonts w:cs="Arial"/>
          <w:sz w:val="22"/>
          <w:szCs w:val="22"/>
        </w:rPr>
        <w:t>by</w:t>
      </w:r>
      <w:r w:rsidRPr="0035414D">
        <w:rPr>
          <w:rFonts w:cs="Arial"/>
          <w:sz w:val="22"/>
          <w:szCs w:val="22"/>
        </w:rPr>
        <w:t xml:space="preserve"> </w:t>
      </w:r>
      <w:r w:rsidR="00A57235" w:rsidRPr="0035414D">
        <w:rPr>
          <w:rFonts w:cs="Arial"/>
          <w:sz w:val="22"/>
          <w:szCs w:val="22"/>
        </w:rPr>
        <w:t>removing</w:t>
      </w:r>
      <w:r w:rsidRPr="0035414D">
        <w:rPr>
          <w:rFonts w:cs="Arial"/>
          <w:sz w:val="22"/>
          <w:szCs w:val="22"/>
        </w:rPr>
        <w:t xml:space="preserve"> </w:t>
      </w:r>
      <w:r w:rsidR="00A57235" w:rsidRPr="0035414D">
        <w:rPr>
          <w:rFonts w:cs="Arial"/>
          <w:sz w:val="22"/>
          <w:szCs w:val="22"/>
        </w:rPr>
        <w:t>unnecessary</w:t>
      </w:r>
      <w:r w:rsidR="0071295D" w:rsidRPr="0035414D">
        <w:rPr>
          <w:rFonts w:cs="Arial"/>
          <w:sz w:val="22"/>
          <w:szCs w:val="22"/>
        </w:rPr>
        <w:t xml:space="preserve"> and</w:t>
      </w:r>
      <w:r w:rsidR="008D31AC" w:rsidRPr="0035414D">
        <w:rPr>
          <w:rFonts w:cs="Arial"/>
          <w:sz w:val="22"/>
          <w:szCs w:val="22"/>
        </w:rPr>
        <w:t xml:space="preserve"> artificial</w:t>
      </w:r>
      <w:r w:rsidRPr="0035414D">
        <w:rPr>
          <w:rFonts w:cs="Arial"/>
          <w:sz w:val="22"/>
          <w:szCs w:val="22"/>
        </w:rPr>
        <w:t xml:space="preserve"> </w:t>
      </w:r>
      <w:r w:rsidR="008D31AC" w:rsidRPr="0035414D">
        <w:rPr>
          <w:rFonts w:cs="Arial"/>
          <w:sz w:val="22"/>
          <w:szCs w:val="22"/>
        </w:rPr>
        <w:t xml:space="preserve">boundaries between </w:t>
      </w:r>
      <w:r w:rsidRPr="0035414D">
        <w:rPr>
          <w:rFonts w:cs="Arial"/>
          <w:sz w:val="22"/>
          <w:szCs w:val="22"/>
        </w:rPr>
        <w:t xml:space="preserve">professionals. This would reduce </w:t>
      </w:r>
      <w:r w:rsidR="008D31AC" w:rsidRPr="0035414D">
        <w:rPr>
          <w:rFonts w:cs="Arial"/>
          <w:sz w:val="22"/>
          <w:szCs w:val="22"/>
        </w:rPr>
        <w:t>the cost</w:t>
      </w:r>
      <w:r w:rsidRPr="0035414D">
        <w:rPr>
          <w:rFonts w:cs="Arial"/>
          <w:sz w:val="22"/>
          <w:szCs w:val="22"/>
        </w:rPr>
        <w:t xml:space="preserve"> of continued professional development</w:t>
      </w:r>
      <w:r w:rsidR="0071295D" w:rsidRPr="0035414D">
        <w:rPr>
          <w:rFonts w:cs="Arial"/>
          <w:sz w:val="22"/>
          <w:szCs w:val="22"/>
        </w:rPr>
        <w:t>,</w:t>
      </w:r>
      <w:r w:rsidRPr="0035414D">
        <w:rPr>
          <w:rFonts w:cs="Arial"/>
          <w:sz w:val="22"/>
          <w:szCs w:val="22"/>
        </w:rPr>
        <w:t xml:space="preserve"> insurance</w:t>
      </w:r>
      <w:r w:rsidR="0071295D" w:rsidRPr="0035414D">
        <w:rPr>
          <w:rFonts w:cs="Arial"/>
          <w:sz w:val="22"/>
          <w:szCs w:val="22"/>
        </w:rPr>
        <w:t xml:space="preserve"> and other sector </w:t>
      </w:r>
      <w:r w:rsidR="00703AEC" w:rsidRPr="0035414D">
        <w:rPr>
          <w:rFonts w:cs="Arial"/>
          <w:sz w:val="22"/>
          <w:szCs w:val="22"/>
        </w:rPr>
        <w:t>costs</w:t>
      </w:r>
      <w:r w:rsidR="0071295D" w:rsidRPr="0035414D">
        <w:rPr>
          <w:rFonts w:cs="Arial"/>
          <w:sz w:val="22"/>
          <w:szCs w:val="22"/>
        </w:rPr>
        <w:t xml:space="preserve"> linked to the workforce</w:t>
      </w:r>
      <w:r w:rsidRPr="0035414D">
        <w:rPr>
          <w:rFonts w:cs="Arial"/>
          <w:sz w:val="22"/>
          <w:szCs w:val="22"/>
        </w:rPr>
        <w:t xml:space="preserve">. </w:t>
      </w:r>
      <w:r w:rsidR="00A57235" w:rsidRPr="0035414D">
        <w:rPr>
          <w:rFonts w:cs="Arial"/>
          <w:sz w:val="22"/>
          <w:szCs w:val="22"/>
        </w:rPr>
        <w:t xml:space="preserve">For example professional indemnity insurance is easier to provide to those on </w:t>
      </w:r>
      <w:r w:rsidR="0071295D" w:rsidRPr="0035414D">
        <w:rPr>
          <w:rFonts w:cs="Arial"/>
          <w:sz w:val="22"/>
          <w:szCs w:val="22"/>
        </w:rPr>
        <w:t>a statutory register</w:t>
      </w:r>
      <w:r w:rsidR="003401AA" w:rsidRPr="0035414D">
        <w:rPr>
          <w:rStyle w:val="EndnoteReference"/>
          <w:rFonts w:cs="Arial"/>
          <w:sz w:val="22"/>
          <w:szCs w:val="22"/>
        </w:rPr>
        <w:endnoteReference w:id="44"/>
      </w:r>
      <w:r w:rsidR="00A57235" w:rsidRPr="0035414D">
        <w:rPr>
          <w:rFonts w:cs="Arial"/>
          <w:sz w:val="22"/>
          <w:szCs w:val="22"/>
        </w:rPr>
        <w:t>,</w:t>
      </w:r>
      <w:r w:rsidR="0071295D" w:rsidRPr="0035414D">
        <w:rPr>
          <w:rFonts w:cs="Arial"/>
          <w:sz w:val="22"/>
          <w:szCs w:val="22"/>
        </w:rPr>
        <w:t xml:space="preserve"> </w:t>
      </w:r>
      <w:r w:rsidR="00A57235" w:rsidRPr="0035414D">
        <w:rPr>
          <w:rFonts w:cs="Arial"/>
          <w:sz w:val="22"/>
          <w:szCs w:val="22"/>
        </w:rPr>
        <w:t xml:space="preserve">the current fragmented registration system leads to inefficient insurance pools developing </w:t>
      </w:r>
      <w:r w:rsidR="0071295D" w:rsidRPr="0035414D">
        <w:rPr>
          <w:rFonts w:cs="Arial"/>
          <w:sz w:val="22"/>
          <w:szCs w:val="22"/>
        </w:rPr>
        <w:t xml:space="preserve">in our sector, </w:t>
      </w:r>
      <w:r w:rsidR="00A57235" w:rsidRPr="0035414D">
        <w:rPr>
          <w:rFonts w:cs="Arial"/>
          <w:sz w:val="22"/>
          <w:szCs w:val="22"/>
        </w:rPr>
        <w:t>which in turn increases costs</w:t>
      </w:r>
      <w:r w:rsidR="008D31AC" w:rsidRPr="0035414D">
        <w:rPr>
          <w:rFonts w:cs="Arial"/>
          <w:sz w:val="22"/>
          <w:szCs w:val="22"/>
        </w:rPr>
        <w:t xml:space="preserve"> for all stakeholders</w:t>
      </w:r>
      <w:r w:rsidR="00A57235" w:rsidRPr="0035414D">
        <w:rPr>
          <w:rFonts w:cs="Arial"/>
          <w:sz w:val="22"/>
          <w:szCs w:val="22"/>
        </w:rPr>
        <w:t>. Addressing historical fr</w:t>
      </w:r>
      <w:r w:rsidR="0071295D" w:rsidRPr="0035414D">
        <w:rPr>
          <w:rFonts w:cs="Arial"/>
          <w:sz w:val="22"/>
          <w:szCs w:val="22"/>
        </w:rPr>
        <w:t>agmentation</w:t>
      </w:r>
      <w:r w:rsidR="00A57235" w:rsidRPr="0035414D">
        <w:rPr>
          <w:rFonts w:cs="Arial"/>
          <w:sz w:val="22"/>
          <w:szCs w:val="22"/>
        </w:rPr>
        <w:t xml:space="preserve"> (see introduction) would red</w:t>
      </w:r>
      <w:r w:rsidR="0071295D" w:rsidRPr="0035414D">
        <w:rPr>
          <w:rFonts w:cs="Arial"/>
          <w:sz w:val="22"/>
          <w:szCs w:val="22"/>
        </w:rPr>
        <w:t>uce these</w:t>
      </w:r>
      <w:r w:rsidR="00A57235" w:rsidRPr="0035414D">
        <w:rPr>
          <w:rFonts w:cs="Arial"/>
          <w:sz w:val="22"/>
          <w:szCs w:val="22"/>
        </w:rPr>
        <w:t xml:space="preserve"> cost</w:t>
      </w:r>
      <w:r w:rsidR="0071295D" w:rsidRPr="0035414D">
        <w:rPr>
          <w:rFonts w:cs="Arial"/>
          <w:sz w:val="22"/>
          <w:szCs w:val="22"/>
        </w:rPr>
        <w:t>s</w:t>
      </w:r>
      <w:r w:rsidR="00A57235" w:rsidRPr="0035414D">
        <w:rPr>
          <w:rFonts w:cs="Arial"/>
          <w:sz w:val="22"/>
          <w:szCs w:val="22"/>
        </w:rPr>
        <w:t xml:space="preserve"> </w:t>
      </w:r>
      <w:r w:rsidR="00E818E7" w:rsidRPr="0035414D">
        <w:rPr>
          <w:rFonts w:cs="Arial"/>
          <w:sz w:val="22"/>
          <w:szCs w:val="22"/>
        </w:rPr>
        <w:t xml:space="preserve">whilst </w:t>
      </w:r>
      <w:r w:rsidR="00A57235" w:rsidRPr="0035414D">
        <w:rPr>
          <w:rFonts w:cs="Arial"/>
          <w:sz w:val="22"/>
          <w:szCs w:val="22"/>
        </w:rPr>
        <w:t>increas</w:t>
      </w:r>
      <w:r w:rsidR="00E818E7" w:rsidRPr="0035414D">
        <w:rPr>
          <w:rFonts w:cs="Arial"/>
          <w:sz w:val="22"/>
          <w:szCs w:val="22"/>
        </w:rPr>
        <w:t xml:space="preserve">ing </w:t>
      </w:r>
      <w:r w:rsidR="00A57235" w:rsidRPr="0035414D">
        <w:rPr>
          <w:rFonts w:cs="Arial"/>
          <w:sz w:val="22"/>
          <w:szCs w:val="22"/>
        </w:rPr>
        <w:t xml:space="preserve">public </w:t>
      </w:r>
      <w:r w:rsidR="0071295D" w:rsidRPr="0035414D">
        <w:rPr>
          <w:rFonts w:cs="Arial"/>
          <w:sz w:val="22"/>
          <w:szCs w:val="22"/>
        </w:rPr>
        <w:t>protection</w:t>
      </w:r>
    </w:p>
    <w:p w14:paraId="7A441FA6" w14:textId="77777777" w:rsidR="00393F2E" w:rsidRPr="0035414D" w:rsidRDefault="00393F2E" w:rsidP="002A6154">
      <w:pPr>
        <w:pStyle w:val="ListParagraph"/>
        <w:ind w:left="360"/>
        <w:rPr>
          <w:rFonts w:cs="Arial"/>
          <w:sz w:val="22"/>
          <w:szCs w:val="22"/>
        </w:rPr>
      </w:pPr>
    </w:p>
    <w:p w14:paraId="1267C156" w14:textId="2E0F0B57" w:rsidR="00543328" w:rsidRPr="0035414D" w:rsidRDefault="00A3103A" w:rsidP="002A6154">
      <w:pPr>
        <w:pStyle w:val="ListParagraph"/>
        <w:numPr>
          <w:ilvl w:val="0"/>
          <w:numId w:val="36"/>
        </w:numPr>
        <w:rPr>
          <w:rFonts w:cs="Arial"/>
          <w:sz w:val="22"/>
          <w:szCs w:val="22"/>
        </w:rPr>
      </w:pPr>
      <w:r w:rsidRPr="0035414D">
        <w:rPr>
          <w:rFonts w:cs="Arial"/>
          <w:sz w:val="22"/>
          <w:szCs w:val="22"/>
        </w:rPr>
        <w:t>reduce</w:t>
      </w:r>
      <w:r w:rsidR="00543328" w:rsidRPr="0035414D">
        <w:rPr>
          <w:rFonts w:cs="Arial"/>
          <w:sz w:val="22"/>
          <w:szCs w:val="22"/>
        </w:rPr>
        <w:t xml:space="preserve"> the need for dual registration and duplication. This would reduce cost</w:t>
      </w:r>
      <w:r w:rsidR="00703AEC" w:rsidRPr="0035414D">
        <w:rPr>
          <w:rFonts w:cs="Arial"/>
          <w:sz w:val="22"/>
          <w:szCs w:val="22"/>
        </w:rPr>
        <w:t>s</w:t>
      </w:r>
      <w:r w:rsidR="00543328" w:rsidRPr="0035414D">
        <w:rPr>
          <w:rFonts w:cs="Arial"/>
          <w:sz w:val="22"/>
          <w:szCs w:val="22"/>
        </w:rPr>
        <w:t xml:space="preserve"> for individuals and employers. It would also increase tax revenue as audiologists</w:t>
      </w:r>
      <w:r w:rsidR="00703AEC" w:rsidRPr="0035414D">
        <w:rPr>
          <w:rFonts w:cs="Arial"/>
          <w:sz w:val="22"/>
          <w:szCs w:val="22"/>
        </w:rPr>
        <w:t>/employers</w:t>
      </w:r>
      <w:r w:rsidR="00543328" w:rsidRPr="0035414D">
        <w:rPr>
          <w:rFonts w:cs="Arial"/>
          <w:sz w:val="22"/>
          <w:szCs w:val="22"/>
        </w:rPr>
        <w:t xml:space="preserve"> would be paying a single fee and therefore not having to </w:t>
      </w:r>
      <w:r w:rsidR="00763495">
        <w:rPr>
          <w:rFonts w:cs="Arial"/>
          <w:sz w:val="22"/>
          <w:szCs w:val="22"/>
        </w:rPr>
        <w:t>offset</w:t>
      </w:r>
      <w:r w:rsidR="00543328" w:rsidRPr="0035414D">
        <w:rPr>
          <w:rFonts w:cs="Arial"/>
          <w:sz w:val="22"/>
          <w:szCs w:val="22"/>
        </w:rPr>
        <w:t xml:space="preserve"> multiple registration fees agai</w:t>
      </w:r>
      <w:r w:rsidR="00BF4795" w:rsidRPr="0035414D">
        <w:rPr>
          <w:rFonts w:cs="Arial"/>
          <w:sz w:val="22"/>
          <w:szCs w:val="22"/>
        </w:rPr>
        <w:t xml:space="preserve">nst </w:t>
      </w:r>
      <w:r w:rsidR="00543328" w:rsidRPr="0035414D">
        <w:rPr>
          <w:rFonts w:cs="Arial"/>
          <w:sz w:val="22"/>
          <w:szCs w:val="22"/>
        </w:rPr>
        <w:t xml:space="preserve">tax </w:t>
      </w:r>
    </w:p>
    <w:p w14:paraId="5CDECAF1" w14:textId="77777777" w:rsidR="00543328" w:rsidRPr="0035414D" w:rsidRDefault="00543328" w:rsidP="002A6154">
      <w:pPr>
        <w:pStyle w:val="ListParagraph"/>
        <w:ind w:left="360"/>
        <w:rPr>
          <w:rFonts w:cs="Arial"/>
          <w:sz w:val="22"/>
          <w:szCs w:val="22"/>
        </w:rPr>
      </w:pPr>
    </w:p>
    <w:p w14:paraId="2B367715" w14:textId="3D0C4735" w:rsidR="00922E16" w:rsidRPr="0035414D" w:rsidRDefault="00C17D54" w:rsidP="002A6154">
      <w:pPr>
        <w:pStyle w:val="ListParagraph"/>
        <w:numPr>
          <w:ilvl w:val="0"/>
          <w:numId w:val="36"/>
        </w:numPr>
        <w:rPr>
          <w:rFonts w:cs="Arial"/>
          <w:sz w:val="22"/>
          <w:szCs w:val="22"/>
        </w:rPr>
      </w:pPr>
      <w:r w:rsidRPr="0035414D">
        <w:rPr>
          <w:rFonts w:cs="Arial"/>
          <w:sz w:val="22"/>
          <w:szCs w:val="22"/>
        </w:rPr>
        <w:t>facilitat</w:t>
      </w:r>
      <w:r w:rsidR="00A3103A" w:rsidRPr="0035414D">
        <w:rPr>
          <w:rFonts w:cs="Arial"/>
          <w:sz w:val="22"/>
          <w:szCs w:val="22"/>
        </w:rPr>
        <w:t xml:space="preserve">e </w:t>
      </w:r>
      <w:r w:rsidRPr="0035414D">
        <w:rPr>
          <w:rFonts w:cs="Arial"/>
          <w:sz w:val="22"/>
          <w:szCs w:val="22"/>
        </w:rPr>
        <w:t xml:space="preserve">new models of care. The changes we propose would mean </w:t>
      </w:r>
      <w:r w:rsidR="00830CDD" w:rsidRPr="0035414D">
        <w:rPr>
          <w:rFonts w:cs="Arial"/>
          <w:sz w:val="22"/>
          <w:szCs w:val="22"/>
        </w:rPr>
        <w:t xml:space="preserve">consistent regulation across the </w:t>
      </w:r>
      <w:r w:rsidRPr="0035414D">
        <w:rPr>
          <w:rFonts w:cs="Arial"/>
          <w:sz w:val="22"/>
          <w:szCs w:val="22"/>
        </w:rPr>
        <w:t xml:space="preserve">audiology </w:t>
      </w:r>
      <w:r w:rsidR="00815545" w:rsidRPr="0035414D">
        <w:rPr>
          <w:rFonts w:cs="Arial"/>
          <w:sz w:val="22"/>
          <w:szCs w:val="22"/>
        </w:rPr>
        <w:t>workforce</w:t>
      </w:r>
      <w:r w:rsidR="00830CDD" w:rsidRPr="0035414D">
        <w:rPr>
          <w:rFonts w:cs="Arial"/>
          <w:sz w:val="22"/>
          <w:szCs w:val="22"/>
        </w:rPr>
        <w:t xml:space="preserve"> and therefore a workforce able to</w:t>
      </w:r>
      <w:r w:rsidRPr="0035414D">
        <w:rPr>
          <w:rFonts w:cs="Arial"/>
          <w:sz w:val="22"/>
          <w:szCs w:val="22"/>
        </w:rPr>
        <w:t xml:space="preserve"> </w:t>
      </w:r>
      <w:r w:rsidR="00815545" w:rsidRPr="0035414D">
        <w:rPr>
          <w:rFonts w:cs="Arial"/>
          <w:sz w:val="22"/>
          <w:szCs w:val="22"/>
        </w:rPr>
        <w:t>work autonomously</w:t>
      </w:r>
      <w:r w:rsidR="00EE16E7" w:rsidRPr="0035414D">
        <w:rPr>
          <w:rFonts w:cs="Arial"/>
          <w:sz w:val="22"/>
          <w:szCs w:val="22"/>
        </w:rPr>
        <w:t xml:space="preserve"> </w:t>
      </w:r>
      <w:r w:rsidR="00830CDD" w:rsidRPr="0035414D">
        <w:rPr>
          <w:rFonts w:cs="Arial"/>
          <w:sz w:val="22"/>
          <w:szCs w:val="22"/>
        </w:rPr>
        <w:t xml:space="preserve">and independently in different clinical settings. This would </w:t>
      </w:r>
      <w:r w:rsidR="000A33DB">
        <w:rPr>
          <w:rFonts w:cs="Arial"/>
          <w:sz w:val="22"/>
          <w:szCs w:val="22"/>
        </w:rPr>
        <w:t>reduce pressure</w:t>
      </w:r>
      <w:r w:rsidR="00EE16E7" w:rsidRPr="0035414D">
        <w:rPr>
          <w:rFonts w:cs="Arial"/>
          <w:sz w:val="22"/>
          <w:szCs w:val="22"/>
        </w:rPr>
        <w:t xml:space="preserve"> on </w:t>
      </w:r>
      <w:r w:rsidR="00A91E0F" w:rsidRPr="0035414D">
        <w:rPr>
          <w:rFonts w:cs="Arial"/>
          <w:sz w:val="22"/>
          <w:szCs w:val="22"/>
        </w:rPr>
        <w:t xml:space="preserve">strained </w:t>
      </w:r>
      <w:r w:rsidR="00EE16E7" w:rsidRPr="0035414D">
        <w:rPr>
          <w:rFonts w:cs="Arial"/>
          <w:sz w:val="22"/>
          <w:szCs w:val="22"/>
        </w:rPr>
        <w:t xml:space="preserve">ENT </w:t>
      </w:r>
      <w:r w:rsidR="00A91E0F" w:rsidRPr="0035414D">
        <w:rPr>
          <w:rFonts w:cs="Arial"/>
          <w:sz w:val="22"/>
          <w:szCs w:val="22"/>
        </w:rPr>
        <w:t>departments</w:t>
      </w:r>
      <w:r w:rsidR="00EE16E7" w:rsidRPr="0035414D">
        <w:rPr>
          <w:rFonts w:cs="Arial"/>
          <w:sz w:val="22"/>
          <w:szCs w:val="22"/>
        </w:rPr>
        <w:t xml:space="preserve"> and GP practices</w:t>
      </w:r>
      <w:r w:rsidR="00A91E0F" w:rsidRPr="0035414D">
        <w:rPr>
          <w:rFonts w:cs="Arial"/>
          <w:sz w:val="22"/>
          <w:szCs w:val="22"/>
        </w:rPr>
        <w:t xml:space="preserve"> across the UK</w:t>
      </w:r>
      <w:r w:rsidR="009846BE" w:rsidRPr="0035414D">
        <w:rPr>
          <w:rFonts w:cs="Arial"/>
          <w:sz w:val="22"/>
          <w:szCs w:val="22"/>
        </w:rPr>
        <w:t xml:space="preserve"> and as a result reduce costs for providers, the NHS and taxpayer.</w:t>
      </w:r>
    </w:p>
    <w:p w14:paraId="38702CEB" w14:textId="77777777" w:rsidR="00922E16" w:rsidRPr="0035414D" w:rsidRDefault="00922E16" w:rsidP="002A6154">
      <w:pPr>
        <w:pStyle w:val="ListParagraph"/>
        <w:rPr>
          <w:rFonts w:cs="Arial"/>
          <w:sz w:val="22"/>
          <w:szCs w:val="22"/>
        </w:rPr>
      </w:pPr>
    </w:p>
    <w:p w14:paraId="79B2FD59" w14:textId="787DBCB1" w:rsidR="009766DE" w:rsidRPr="0035414D" w:rsidRDefault="008077B1">
      <w:pPr>
        <w:rPr>
          <w:rFonts w:cs="Arial"/>
          <w:sz w:val="22"/>
          <w:szCs w:val="22"/>
        </w:rPr>
      </w:pPr>
      <w:r>
        <w:rPr>
          <w:rFonts w:cs="Arial"/>
          <w:sz w:val="22"/>
          <w:szCs w:val="22"/>
        </w:rPr>
        <w:t>The c</w:t>
      </w:r>
      <w:r w:rsidR="00830CDD" w:rsidRPr="0035414D">
        <w:rPr>
          <w:rFonts w:cs="Arial"/>
          <w:sz w:val="22"/>
          <w:szCs w:val="22"/>
        </w:rPr>
        <w:t>hanges we propose</w:t>
      </w:r>
      <w:r w:rsidR="00922E16" w:rsidRPr="0035414D">
        <w:rPr>
          <w:rFonts w:cs="Arial"/>
          <w:sz w:val="22"/>
          <w:szCs w:val="22"/>
        </w:rPr>
        <w:t xml:space="preserve"> (see introduction)</w:t>
      </w:r>
      <w:r w:rsidR="00830CDD" w:rsidRPr="0035414D">
        <w:rPr>
          <w:rFonts w:cs="Arial"/>
          <w:sz w:val="22"/>
          <w:szCs w:val="22"/>
        </w:rPr>
        <w:t xml:space="preserve"> would therefore reduce costs for </w:t>
      </w:r>
      <w:r w:rsidR="00A91E0F" w:rsidRPr="0035414D">
        <w:rPr>
          <w:rFonts w:cs="Arial"/>
          <w:sz w:val="22"/>
          <w:szCs w:val="22"/>
        </w:rPr>
        <w:t>patients, the NHS, taxpayer and audiology profession</w:t>
      </w:r>
      <w:r w:rsidR="00922E16" w:rsidRPr="0035414D">
        <w:rPr>
          <w:rFonts w:cs="Arial"/>
          <w:sz w:val="22"/>
          <w:szCs w:val="22"/>
        </w:rPr>
        <w:t xml:space="preserve">. </w:t>
      </w:r>
      <w:r w:rsidR="00830CDD" w:rsidRPr="0035414D">
        <w:rPr>
          <w:rFonts w:cs="Arial"/>
          <w:sz w:val="22"/>
          <w:szCs w:val="22"/>
        </w:rPr>
        <w:t xml:space="preserve">We would be happy to discuss other ways in which our sector </w:t>
      </w:r>
      <w:r w:rsidR="009846BE" w:rsidRPr="0035414D">
        <w:rPr>
          <w:rFonts w:cs="Arial"/>
          <w:sz w:val="22"/>
          <w:szCs w:val="22"/>
        </w:rPr>
        <w:t xml:space="preserve">can </w:t>
      </w:r>
      <w:r w:rsidR="00830CDD" w:rsidRPr="0035414D">
        <w:rPr>
          <w:rFonts w:cs="Arial"/>
          <w:sz w:val="22"/>
          <w:szCs w:val="22"/>
        </w:rPr>
        <w:t xml:space="preserve">deliver significant system efficiencies while achieving all the goals set out in the consultation document. </w:t>
      </w:r>
    </w:p>
    <w:p w14:paraId="428A6D4D" w14:textId="77777777" w:rsidR="002A6154" w:rsidRPr="0035414D" w:rsidRDefault="002A6154">
      <w:pPr>
        <w:rPr>
          <w:b/>
        </w:rPr>
      </w:pPr>
    </w:p>
    <w:p w14:paraId="62AE26F5" w14:textId="77777777" w:rsidR="00C9790D" w:rsidRPr="0035414D" w:rsidRDefault="00C9790D" w:rsidP="00C9790D">
      <w:pPr>
        <w:rPr>
          <w:rFonts w:cs="Arial"/>
          <w:b/>
          <w:sz w:val="22"/>
          <w:szCs w:val="22"/>
        </w:rPr>
      </w:pPr>
      <w:r w:rsidRPr="0035414D">
        <w:rPr>
          <w:rFonts w:cs="Arial"/>
          <w:b/>
          <w:sz w:val="22"/>
          <w:szCs w:val="22"/>
        </w:rPr>
        <w:lastRenderedPageBreak/>
        <w:t xml:space="preserve">Q23: How will the proposed changes contribute to improved public protection and patient safety (health benefits) and how could this be measured? </w:t>
      </w:r>
    </w:p>
    <w:p w14:paraId="4E1966EF" w14:textId="77777777" w:rsidR="00C9790D" w:rsidRPr="0035414D" w:rsidRDefault="00C9790D" w:rsidP="00C9790D">
      <w:pPr>
        <w:rPr>
          <w:rFonts w:cs="Arial"/>
          <w:b/>
          <w:sz w:val="22"/>
          <w:szCs w:val="22"/>
        </w:rPr>
      </w:pPr>
      <w:r w:rsidRPr="0035414D">
        <w:rPr>
          <w:rFonts w:cs="Arial"/>
          <w:b/>
          <w:sz w:val="22"/>
          <w:szCs w:val="22"/>
        </w:rPr>
        <w:t>Response:</w:t>
      </w:r>
    </w:p>
    <w:p w14:paraId="5327DFAD" w14:textId="77777777" w:rsidR="002B3869" w:rsidRPr="0035414D" w:rsidRDefault="009766DE" w:rsidP="0042391F">
      <w:pPr>
        <w:spacing w:before="0" w:after="0" w:line="276" w:lineRule="auto"/>
        <w:rPr>
          <w:rFonts w:cs="Arial"/>
          <w:sz w:val="22"/>
          <w:szCs w:val="22"/>
        </w:rPr>
      </w:pPr>
      <w:r w:rsidRPr="0035414D">
        <w:rPr>
          <w:rFonts w:cs="Arial"/>
          <w:sz w:val="22"/>
          <w:szCs w:val="22"/>
        </w:rPr>
        <w:t>It has not been sufficiently proven that the proposed changes will contribute to any improvement in public protection or patient safety.</w:t>
      </w:r>
      <w:r w:rsidR="0042391F" w:rsidRPr="0035414D">
        <w:rPr>
          <w:rFonts w:cs="Arial"/>
          <w:sz w:val="22"/>
          <w:szCs w:val="22"/>
        </w:rPr>
        <w:t xml:space="preserve"> </w:t>
      </w:r>
    </w:p>
    <w:p w14:paraId="55B4898C" w14:textId="77777777" w:rsidR="002B3869" w:rsidRPr="0035414D" w:rsidRDefault="002B3869" w:rsidP="0042391F">
      <w:pPr>
        <w:spacing w:before="0" w:after="0" w:line="276" w:lineRule="auto"/>
        <w:rPr>
          <w:rFonts w:cs="Arial"/>
          <w:sz w:val="22"/>
          <w:szCs w:val="22"/>
        </w:rPr>
      </w:pPr>
    </w:p>
    <w:p w14:paraId="63A228A8" w14:textId="422CF307" w:rsidR="009766DE" w:rsidRPr="0035414D" w:rsidRDefault="0042391F" w:rsidP="0042391F">
      <w:pPr>
        <w:spacing w:before="0" w:after="0" w:line="276" w:lineRule="auto"/>
        <w:rPr>
          <w:rFonts w:cs="Arial"/>
          <w:sz w:val="22"/>
          <w:szCs w:val="22"/>
        </w:rPr>
      </w:pPr>
      <w:r w:rsidRPr="0035414D">
        <w:rPr>
          <w:rFonts w:cs="Arial"/>
          <w:sz w:val="22"/>
          <w:szCs w:val="22"/>
        </w:rPr>
        <w:t xml:space="preserve">In our </w:t>
      </w:r>
      <w:r w:rsidR="007E1ED9" w:rsidRPr="0035414D">
        <w:rPr>
          <w:rFonts w:cs="Arial"/>
          <w:sz w:val="22"/>
          <w:szCs w:val="22"/>
        </w:rPr>
        <w:t>introduction</w:t>
      </w:r>
      <w:r w:rsidRPr="0035414D">
        <w:rPr>
          <w:rFonts w:cs="Arial"/>
          <w:sz w:val="22"/>
          <w:szCs w:val="22"/>
        </w:rPr>
        <w:t xml:space="preserve"> </w:t>
      </w:r>
      <w:r w:rsidR="008B4CCB" w:rsidRPr="0035414D">
        <w:rPr>
          <w:rFonts w:cs="Arial"/>
          <w:sz w:val="22"/>
          <w:szCs w:val="22"/>
        </w:rPr>
        <w:t>and response</w:t>
      </w:r>
      <w:r w:rsidR="00563E9C" w:rsidRPr="0035414D">
        <w:rPr>
          <w:rFonts w:cs="Arial"/>
          <w:sz w:val="22"/>
          <w:szCs w:val="22"/>
        </w:rPr>
        <w:t>s</w:t>
      </w:r>
      <w:r w:rsidR="008B4CCB" w:rsidRPr="0035414D">
        <w:rPr>
          <w:rFonts w:cs="Arial"/>
          <w:sz w:val="22"/>
          <w:szCs w:val="22"/>
        </w:rPr>
        <w:t xml:space="preserve"> to question</w:t>
      </w:r>
      <w:r w:rsidR="00563E9C" w:rsidRPr="0035414D">
        <w:rPr>
          <w:rFonts w:cs="Arial"/>
          <w:sz w:val="22"/>
          <w:szCs w:val="22"/>
        </w:rPr>
        <w:t xml:space="preserve">s above, </w:t>
      </w:r>
      <w:r w:rsidRPr="0035414D">
        <w:rPr>
          <w:rFonts w:cs="Arial"/>
          <w:sz w:val="22"/>
          <w:szCs w:val="22"/>
        </w:rPr>
        <w:t>we explain how public protection and patient safety can be improved by taking an evidence-based healthcare quality management approach to reforms – e.g. addressing the root cause of existing system issues and using professional regulation in a proportiona</w:t>
      </w:r>
      <w:r w:rsidR="00064DBA" w:rsidRPr="0035414D">
        <w:rPr>
          <w:rFonts w:cs="Arial"/>
          <w:sz w:val="22"/>
          <w:szCs w:val="22"/>
        </w:rPr>
        <w:t>te</w:t>
      </w:r>
      <w:r w:rsidRPr="0035414D">
        <w:rPr>
          <w:rFonts w:cs="Arial"/>
          <w:sz w:val="22"/>
          <w:szCs w:val="22"/>
        </w:rPr>
        <w:t xml:space="preserve"> way to tackle longstanding and </w:t>
      </w:r>
      <w:r w:rsidR="00064DBA" w:rsidRPr="0035414D">
        <w:rPr>
          <w:rFonts w:cs="Arial"/>
          <w:sz w:val="22"/>
          <w:szCs w:val="22"/>
        </w:rPr>
        <w:t xml:space="preserve">still </w:t>
      </w:r>
      <w:r w:rsidRPr="0035414D">
        <w:rPr>
          <w:rFonts w:cs="Arial"/>
          <w:sz w:val="22"/>
          <w:szCs w:val="22"/>
        </w:rPr>
        <w:t xml:space="preserve">unresolved challenges. </w:t>
      </w:r>
    </w:p>
    <w:p w14:paraId="73E8FD09" w14:textId="77777777" w:rsidR="0042391F" w:rsidRPr="0035414D" w:rsidRDefault="0042391F" w:rsidP="0042391F">
      <w:pPr>
        <w:spacing w:before="0" w:after="0" w:line="276" w:lineRule="auto"/>
        <w:rPr>
          <w:rFonts w:cs="Arial"/>
          <w:sz w:val="22"/>
          <w:szCs w:val="22"/>
        </w:rPr>
      </w:pPr>
    </w:p>
    <w:p w14:paraId="3FF6FF8C" w14:textId="52DC2F3D" w:rsidR="00A945D8" w:rsidRPr="0035414D" w:rsidRDefault="0013689D" w:rsidP="0042391F">
      <w:pPr>
        <w:spacing w:before="0" w:after="0" w:line="276" w:lineRule="auto"/>
        <w:rPr>
          <w:rFonts w:cs="Arial"/>
          <w:sz w:val="22"/>
          <w:szCs w:val="22"/>
        </w:rPr>
      </w:pPr>
      <w:r w:rsidRPr="0035414D">
        <w:rPr>
          <w:rFonts w:cs="Arial"/>
          <w:sz w:val="22"/>
          <w:szCs w:val="22"/>
        </w:rPr>
        <w:t>Although it is difficult to develop reliable and meaningful measurement metrics in this</w:t>
      </w:r>
      <w:r w:rsidR="003B73C2" w:rsidRPr="0035414D">
        <w:rPr>
          <w:rFonts w:cs="Arial"/>
          <w:sz w:val="22"/>
          <w:szCs w:val="22"/>
        </w:rPr>
        <w:t xml:space="preserve"> particular field</w:t>
      </w:r>
      <w:r w:rsidRPr="0035414D">
        <w:rPr>
          <w:rFonts w:cs="Arial"/>
          <w:sz w:val="22"/>
          <w:szCs w:val="22"/>
        </w:rPr>
        <w:t xml:space="preserve">, a pragmatic way of </w:t>
      </w:r>
      <w:r w:rsidR="009766DE" w:rsidRPr="0035414D">
        <w:rPr>
          <w:rFonts w:cs="Arial"/>
          <w:sz w:val="22"/>
          <w:szCs w:val="22"/>
        </w:rPr>
        <w:t>measuring progress</w:t>
      </w:r>
      <w:r w:rsidRPr="0035414D">
        <w:rPr>
          <w:rFonts w:cs="Arial"/>
          <w:sz w:val="22"/>
          <w:szCs w:val="22"/>
        </w:rPr>
        <w:t xml:space="preserve"> might involve </w:t>
      </w:r>
      <w:r w:rsidR="009766DE" w:rsidRPr="0035414D">
        <w:rPr>
          <w:rFonts w:cs="Arial"/>
          <w:sz w:val="22"/>
          <w:szCs w:val="22"/>
        </w:rPr>
        <w:t xml:space="preserve">tracking indicators (e.g. number of </w:t>
      </w:r>
      <w:r w:rsidR="003967FB" w:rsidRPr="0035414D">
        <w:rPr>
          <w:rFonts w:cs="Arial"/>
          <w:sz w:val="22"/>
          <w:szCs w:val="22"/>
        </w:rPr>
        <w:t xml:space="preserve">fitness to practice </w:t>
      </w:r>
      <w:r w:rsidR="009766DE" w:rsidRPr="0035414D">
        <w:rPr>
          <w:rFonts w:cs="Arial"/>
          <w:sz w:val="22"/>
          <w:szCs w:val="22"/>
        </w:rPr>
        <w:t xml:space="preserve">cases, patient safety incidents) over time </w:t>
      </w:r>
      <w:r w:rsidR="00563E9C" w:rsidRPr="0035414D">
        <w:rPr>
          <w:rFonts w:cs="Arial"/>
          <w:sz w:val="22"/>
          <w:szCs w:val="22"/>
        </w:rPr>
        <w:t>and analysing</w:t>
      </w:r>
      <w:r w:rsidR="009766DE" w:rsidRPr="0035414D">
        <w:rPr>
          <w:rFonts w:cs="Arial"/>
          <w:sz w:val="22"/>
          <w:szCs w:val="22"/>
        </w:rPr>
        <w:t xml:space="preserve"> </w:t>
      </w:r>
      <w:r w:rsidR="003B73C2" w:rsidRPr="0035414D">
        <w:rPr>
          <w:rFonts w:cs="Arial"/>
          <w:sz w:val="22"/>
          <w:szCs w:val="22"/>
        </w:rPr>
        <w:t>trends</w:t>
      </w:r>
      <w:r w:rsidR="00563E9C" w:rsidRPr="0035414D">
        <w:rPr>
          <w:rFonts w:cs="Arial"/>
          <w:sz w:val="22"/>
          <w:szCs w:val="22"/>
        </w:rPr>
        <w:t xml:space="preserve">. This can then be used to </w:t>
      </w:r>
      <w:r w:rsidR="003B73C2" w:rsidRPr="0035414D">
        <w:rPr>
          <w:rFonts w:cs="Arial"/>
          <w:sz w:val="22"/>
          <w:szCs w:val="22"/>
        </w:rPr>
        <w:t xml:space="preserve">determine whether </w:t>
      </w:r>
      <w:r w:rsidR="009766DE" w:rsidRPr="0035414D">
        <w:rPr>
          <w:rFonts w:cs="Arial"/>
          <w:sz w:val="22"/>
          <w:szCs w:val="22"/>
        </w:rPr>
        <w:t>professions are becoming safer, more professional</w:t>
      </w:r>
      <w:r w:rsidR="00F127C8" w:rsidRPr="0035414D">
        <w:rPr>
          <w:rFonts w:cs="Arial"/>
          <w:sz w:val="22"/>
          <w:szCs w:val="22"/>
        </w:rPr>
        <w:t xml:space="preserve"> or</w:t>
      </w:r>
      <w:r w:rsidR="009766DE" w:rsidRPr="0035414D">
        <w:rPr>
          <w:rFonts w:cs="Arial"/>
          <w:sz w:val="22"/>
          <w:szCs w:val="22"/>
        </w:rPr>
        <w:t xml:space="preserve"> more effective in delivering healthcare.</w:t>
      </w:r>
    </w:p>
    <w:p w14:paraId="6B0E80E4" w14:textId="77777777" w:rsidR="00C9790D" w:rsidRPr="0035414D" w:rsidRDefault="00C9790D" w:rsidP="00C9790D">
      <w:pPr>
        <w:rPr>
          <w:rFonts w:cs="Arial"/>
          <w:sz w:val="22"/>
          <w:szCs w:val="22"/>
        </w:rPr>
      </w:pPr>
    </w:p>
    <w:p w14:paraId="26739CDF" w14:textId="77777777" w:rsidR="00C9790D" w:rsidRPr="0035414D" w:rsidRDefault="00C9790D" w:rsidP="00C9790D">
      <w:pPr>
        <w:rPr>
          <w:rFonts w:cs="Arial"/>
          <w:b/>
          <w:sz w:val="22"/>
          <w:szCs w:val="22"/>
        </w:rPr>
      </w:pPr>
      <w:r w:rsidRPr="0035414D">
        <w:rPr>
          <w:rFonts w:cs="Arial"/>
          <w:b/>
          <w:sz w:val="22"/>
          <w:szCs w:val="22"/>
        </w:rPr>
        <w:t>Q24: Do you think that any of the proposals would help achieve any of the following aims:</w:t>
      </w:r>
    </w:p>
    <w:p w14:paraId="3C55DC2C" w14:textId="77777777" w:rsidR="00C9790D" w:rsidRPr="0035414D" w:rsidRDefault="00C9790D" w:rsidP="00C9790D">
      <w:pPr>
        <w:rPr>
          <w:rFonts w:cs="Arial"/>
          <w:b/>
          <w:sz w:val="22"/>
          <w:szCs w:val="22"/>
        </w:rPr>
      </w:pPr>
      <w:r w:rsidRPr="0035414D">
        <w:rPr>
          <w:rFonts w:cs="Arial"/>
          <w:b/>
          <w:sz w:val="22"/>
          <w:szCs w:val="22"/>
        </w:rPr>
        <w:t>-   Eliminating discrimination, harassment, victimisation and any other conduct that is prohibited by or under the Equality Act 2010 and Section 75(1) and (2) of the Northern Ireland Act 1998?</w:t>
      </w:r>
    </w:p>
    <w:p w14:paraId="44EC5090" w14:textId="77777777" w:rsidR="00C9790D" w:rsidRPr="0035414D" w:rsidRDefault="00C9790D" w:rsidP="00C9790D">
      <w:pPr>
        <w:rPr>
          <w:rFonts w:cs="Arial"/>
          <w:b/>
          <w:sz w:val="22"/>
          <w:szCs w:val="22"/>
        </w:rPr>
      </w:pPr>
      <w:r w:rsidRPr="0035414D">
        <w:rPr>
          <w:rFonts w:cs="Arial"/>
          <w:b/>
          <w:sz w:val="22"/>
          <w:szCs w:val="22"/>
        </w:rPr>
        <w:t>-    Advancing equality of opportunity between persons who share a relevant protected characteristic and persons who do not share it?</w:t>
      </w:r>
    </w:p>
    <w:p w14:paraId="38DB7037" w14:textId="77777777" w:rsidR="00C9790D" w:rsidRPr="0035414D" w:rsidRDefault="00C9790D" w:rsidP="00C9790D">
      <w:pPr>
        <w:rPr>
          <w:rFonts w:cs="Arial"/>
          <w:b/>
          <w:sz w:val="22"/>
          <w:szCs w:val="22"/>
        </w:rPr>
      </w:pPr>
      <w:r w:rsidRPr="0035414D">
        <w:rPr>
          <w:rFonts w:cs="Arial"/>
          <w:b/>
          <w:sz w:val="22"/>
          <w:szCs w:val="22"/>
        </w:rPr>
        <w:t>-   Fostering good relations between persons who share a relevant protected characteristic and persons who do not share it?</w:t>
      </w:r>
    </w:p>
    <w:p w14:paraId="556CC7E5" w14:textId="77777777" w:rsidR="00C9790D" w:rsidRPr="0035414D" w:rsidRDefault="00C9790D" w:rsidP="00C9790D">
      <w:pPr>
        <w:rPr>
          <w:rFonts w:cs="Arial"/>
          <w:b/>
          <w:sz w:val="22"/>
          <w:szCs w:val="22"/>
        </w:rPr>
      </w:pPr>
      <w:r w:rsidRPr="0035414D">
        <w:rPr>
          <w:rFonts w:cs="Arial"/>
          <w:b/>
          <w:sz w:val="22"/>
          <w:szCs w:val="22"/>
        </w:rPr>
        <w:t>If yes, could the proposals be changed so that they are more effective?</w:t>
      </w:r>
    </w:p>
    <w:p w14:paraId="3C69C683" w14:textId="77777777" w:rsidR="00C9790D" w:rsidRPr="0035414D" w:rsidRDefault="00C9790D" w:rsidP="00C9790D">
      <w:pPr>
        <w:rPr>
          <w:rFonts w:cs="Arial"/>
          <w:b/>
          <w:sz w:val="22"/>
          <w:szCs w:val="22"/>
        </w:rPr>
      </w:pPr>
      <w:r w:rsidRPr="0035414D">
        <w:rPr>
          <w:rFonts w:cs="Arial"/>
          <w:b/>
          <w:sz w:val="22"/>
          <w:szCs w:val="22"/>
        </w:rPr>
        <w:t>If not, please explain what effect you think the proposals will have and whether you think the proposals should be changed so that they would help achieve those aims?</w:t>
      </w:r>
    </w:p>
    <w:p w14:paraId="15C5A00A" w14:textId="77777777" w:rsidR="00BF49EF" w:rsidRPr="0035414D" w:rsidRDefault="00BF49EF" w:rsidP="00C9790D">
      <w:pPr>
        <w:rPr>
          <w:rFonts w:cs="Arial"/>
          <w:b/>
          <w:sz w:val="22"/>
          <w:szCs w:val="22"/>
        </w:rPr>
      </w:pPr>
    </w:p>
    <w:p w14:paraId="08FBEBE9" w14:textId="59995BF3" w:rsidR="00C9790D" w:rsidRPr="0035414D" w:rsidRDefault="00C9790D" w:rsidP="00C9790D">
      <w:pPr>
        <w:rPr>
          <w:rFonts w:cs="Arial"/>
          <w:b/>
          <w:sz w:val="22"/>
          <w:szCs w:val="22"/>
        </w:rPr>
      </w:pPr>
      <w:r w:rsidRPr="0035414D">
        <w:rPr>
          <w:rFonts w:cs="Arial"/>
          <w:b/>
          <w:sz w:val="22"/>
          <w:szCs w:val="22"/>
        </w:rPr>
        <w:lastRenderedPageBreak/>
        <w:t>Response:</w:t>
      </w:r>
    </w:p>
    <w:bookmarkEnd w:id="0"/>
    <w:bookmarkEnd w:id="1"/>
    <w:bookmarkEnd w:id="2"/>
    <w:p w14:paraId="73C920D4" w14:textId="77777777" w:rsidR="00DA434C" w:rsidRPr="0035414D" w:rsidRDefault="00BF49EF" w:rsidP="00DA434C">
      <w:pPr>
        <w:spacing w:after="0"/>
        <w:rPr>
          <w:rFonts w:cs="Arial"/>
          <w:sz w:val="22"/>
          <w:szCs w:val="22"/>
        </w:rPr>
      </w:pPr>
      <w:r w:rsidRPr="0035414D">
        <w:rPr>
          <w:rFonts w:cs="Arial"/>
          <w:sz w:val="22"/>
          <w:szCs w:val="22"/>
        </w:rPr>
        <w:t xml:space="preserve">No. Firstly, statutory regulators are already sensitive to </w:t>
      </w:r>
      <w:r w:rsidR="009766DE" w:rsidRPr="0035414D">
        <w:rPr>
          <w:rFonts w:cs="Arial"/>
          <w:sz w:val="22"/>
          <w:szCs w:val="22"/>
        </w:rPr>
        <w:t>equality issues</w:t>
      </w:r>
      <w:r w:rsidRPr="0035414D">
        <w:rPr>
          <w:rFonts w:cs="Arial"/>
          <w:sz w:val="22"/>
          <w:szCs w:val="22"/>
        </w:rPr>
        <w:t xml:space="preserve"> both in policy and practice.  Therefore any changes to the existing system should aim to ensure gains made in </w:t>
      </w:r>
      <w:r w:rsidR="00DA434C" w:rsidRPr="0035414D">
        <w:rPr>
          <w:rFonts w:cs="Arial"/>
          <w:sz w:val="22"/>
          <w:szCs w:val="22"/>
        </w:rPr>
        <w:t xml:space="preserve">recent years are not reversed. </w:t>
      </w:r>
    </w:p>
    <w:p w14:paraId="58010B93" w14:textId="77777777" w:rsidR="00DA434C" w:rsidRPr="0035414D" w:rsidRDefault="00DA434C" w:rsidP="00DA434C">
      <w:pPr>
        <w:spacing w:after="0"/>
        <w:rPr>
          <w:rFonts w:cs="Arial"/>
          <w:sz w:val="22"/>
          <w:szCs w:val="22"/>
        </w:rPr>
      </w:pPr>
    </w:p>
    <w:p w14:paraId="544262B0" w14:textId="05FD6765" w:rsidR="00C72266" w:rsidRPr="00DA434C" w:rsidRDefault="00A0688A" w:rsidP="00DA434C">
      <w:pPr>
        <w:spacing w:after="0"/>
        <w:rPr>
          <w:rFonts w:cs="Arial"/>
          <w:b/>
          <w:sz w:val="22"/>
          <w:szCs w:val="22"/>
        </w:rPr>
      </w:pPr>
      <w:r w:rsidRPr="0035414D">
        <w:rPr>
          <w:rFonts w:cs="Arial"/>
          <w:b/>
          <w:szCs w:val="22"/>
        </w:rPr>
        <w:t>References and Endnotes</w:t>
      </w:r>
      <w:r>
        <w:rPr>
          <w:rFonts w:cs="Arial"/>
          <w:b/>
          <w:szCs w:val="22"/>
        </w:rPr>
        <w:t xml:space="preserve"> </w:t>
      </w:r>
    </w:p>
    <w:sectPr w:rsidR="00C72266" w:rsidRPr="00DA434C" w:rsidSect="00C9790D">
      <w:footerReference w:type="even" r:id="rId8"/>
      <w:footerReference w:type="default" r:id="rId9"/>
      <w:headerReference w:type="first" r:id="rId10"/>
      <w:footerReference w:type="first" r:id="rId11"/>
      <w:endnotePr>
        <w:numFmt w:val="decimal"/>
      </w:endnotePr>
      <w:pgSz w:w="11906" w:h="16838" w:code="9"/>
      <w:pgMar w:top="1418" w:right="851" w:bottom="907" w:left="851" w:header="624" w:footer="624"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6565A" w14:textId="77777777" w:rsidR="0058468B" w:rsidRDefault="0058468B">
      <w:pPr>
        <w:spacing w:before="0" w:after="0" w:line="240" w:lineRule="auto"/>
      </w:pPr>
      <w:r>
        <w:separator/>
      </w:r>
    </w:p>
  </w:endnote>
  <w:endnote w:type="continuationSeparator" w:id="0">
    <w:p w14:paraId="12570386" w14:textId="77777777" w:rsidR="0058468B" w:rsidRDefault="0058468B">
      <w:pPr>
        <w:spacing w:before="0" w:after="0" w:line="240" w:lineRule="auto"/>
      </w:pPr>
      <w:r>
        <w:continuationSeparator/>
      </w:r>
    </w:p>
  </w:endnote>
  <w:endnote w:id="1">
    <w:p w14:paraId="55C2FEB2" w14:textId="41554641" w:rsidR="000A3535" w:rsidRPr="0021544F" w:rsidRDefault="000A3535" w:rsidP="00183FD9">
      <w:pPr>
        <w:pStyle w:val="EndnoteText"/>
        <w:contextualSpacing/>
        <w:rPr>
          <w:rFonts w:cs="Arial"/>
          <w:sz w:val="20"/>
          <w:szCs w:val="20"/>
        </w:rPr>
      </w:pPr>
      <w:r w:rsidRPr="0021544F">
        <w:rPr>
          <w:rStyle w:val="EndnoteReference"/>
          <w:rFonts w:cs="Arial"/>
          <w:sz w:val="20"/>
          <w:szCs w:val="20"/>
        </w:rPr>
        <w:endnoteRef/>
      </w:r>
      <w:r w:rsidRPr="0021544F">
        <w:rPr>
          <w:rFonts w:cs="Arial"/>
          <w:sz w:val="20"/>
          <w:szCs w:val="20"/>
        </w:rPr>
        <w:t xml:space="preserve"> Foreword, page 4</w:t>
      </w:r>
    </w:p>
  </w:endnote>
  <w:endnote w:id="2">
    <w:p w14:paraId="50BAE8ED"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Foreword, page 5</w:t>
      </w:r>
    </w:p>
  </w:endnote>
  <w:endnote w:id="3">
    <w:p w14:paraId="0A456FEB"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Foreword, page 4</w:t>
      </w:r>
    </w:p>
  </w:endnote>
  <w:endnote w:id="4">
    <w:p w14:paraId="42437D0F"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Foreword, page 4</w:t>
      </w:r>
    </w:p>
  </w:endnote>
  <w:endnote w:id="5">
    <w:p w14:paraId="32217F84"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w:t>
      </w:r>
      <w:r w:rsidRPr="0021544F">
        <w:rPr>
          <w:rFonts w:eastAsiaTheme="minorHAnsi" w:cs="Arial"/>
          <w:sz w:val="20"/>
          <w:szCs w:val="20"/>
          <w:lang w:val="en-US" w:eastAsia="en-US"/>
        </w:rPr>
        <w:t>paragraph 3.1</w:t>
      </w:r>
    </w:p>
  </w:endnote>
  <w:endnote w:id="6">
    <w:p w14:paraId="24652F60"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Foreword, page 4</w:t>
      </w:r>
    </w:p>
  </w:endnote>
  <w:endnote w:id="7">
    <w:p w14:paraId="58D74E97"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Executive Summary, page 6</w:t>
      </w:r>
    </w:p>
  </w:endnote>
  <w:endnote w:id="8">
    <w:p w14:paraId="56EED317"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Foreword, page 4</w:t>
      </w:r>
    </w:p>
  </w:endnote>
  <w:endnote w:id="9">
    <w:p w14:paraId="2A44474F" w14:textId="77777777" w:rsidR="000A3535" w:rsidRPr="0021544F" w:rsidRDefault="000A3535" w:rsidP="00183FD9">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Executive Summary, page 7</w:t>
      </w:r>
    </w:p>
  </w:endnote>
  <w:endnote w:id="10">
    <w:p w14:paraId="5DFA7EA4" w14:textId="4458595B" w:rsidR="00C36713" w:rsidRPr="0021544F" w:rsidRDefault="007B663E" w:rsidP="007B663E">
      <w:pPr>
        <w:pStyle w:val="EndnoteText"/>
        <w:contextualSpacing/>
        <w:rPr>
          <w:rFonts w:cs="Arial"/>
          <w:sz w:val="20"/>
          <w:szCs w:val="20"/>
          <w:lang w:val="en-US"/>
        </w:rPr>
      </w:pPr>
      <w:r w:rsidRPr="0021544F">
        <w:rPr>
          <w:rStyle w:val="EndnoteReference"/>
          <w:rFonts w:cs="Arial"/>
          <w:sz w:val="20"/>
          <w:szCs w:val="20"/>
        </w:rPr>
        <w:endnoteRef/>
      </w:r>
      <w:r w:rsidR="00656875" w:rsidRPr="0021544F">
        <w:rPr>
          <w:rFonts w:cs="Arial"/>
          <w:sz w:val="20"/>
          <w:szCs w:val="20"/>
          <w:lang w:val="en-US"/>
        </w:rPr>
        <w:t>For</w:t>
      </w:r>
      <w:r w:rsidR="00C36713" w:rsidRPr="0021544F">
        <w:rPr>
          <w:rFonts w:cs="Arial"/>
          <w:sz w:val="20"/>
          <w:szCs w:val="20"/>
          <w:lang w:val="en-US"/>
        </w:rPr>
        <w:t xml:space="preserve"> </w:t>
      </w:r>
    </w:p>
    <w:p w14:paraId="690F63B7" w14:textId="1B56F131" w:rsidR="0097714F" w:rsidRPr="0021544F" w:rsidRDefault="004F60DB" w:rsidP="0097714F">
      <w:pPr>
        <w:pStyle w:val="EndnoteText"/>
        <w:numPr>
          <w:ilvl w:val="0"/>
          <w:numId w:val="39"/>
        </w:numPr>
        <w:contextualSpacing/>
        <w:rPr>
          <w:rFonts w:cs="Arial"/>
          <w:sz w:val="20"/>
          <w:szCs w:val="20"/>
        </w:rPr>
      </w:pPr>
      <w:r>
        <w:rPr>
          <w:rFonts w:cs="Arial"/>
          <w:sz w:val="20"/>
          <w:szCs w:val="20"/>
        </w:rPr>
        <w:t xml:space="preserve">devolved </w:t>
      </w:r>
      <w:r w:rsidR="0097714F" w:rsidRPr="0021544F">
        <w:rPr>
          <w:rFonts w:cs="Arial"/>
          <w:sz w:val="20"/>
          <w:szCs w:val="20"/>
        </w:rPr>
        <w:t xml:space="preserve">plans that include </w:t>
      </w:r>
      <w:r w:rsidR="009441E6">
        <w:rPr>
          <w:rFonts w:cs="Arial"/>
          <w:sz w:val="20"/>
          <w:szCs w:val="20"/>
        </w:rPr>
        <w:t>such</w:t>
      </w:r>
      <w:r>
        <w:rPr>
          <w:rFonts w:cs="Arial"/>
          <w:sz w:val="20"/>
          <w:szCs w:val="20"/>
        </w:rPr>
        <w:t xml:space="preserve"> </w:t>
      </w:r>
      <w:r w:rsidR="009441E6">
        <w:rPr>
          <w:rFonts w:cs="Arial"/>
          <w:sz w:val="20"/>
          <w:szCs w:val="20"/>
        </w:rPr>
        <w:t>goals include</w:t>
      </w:r>
      <w:r w:rsidR="0097714F" w:rsidRPr="0021544F">
        <w:rPr>
          <w:rFonts w:cs="Arial"/>
          <w:sz w:val="20"/>
          <w:szCs w:val="20"/>
        </w:rPr>
        <w:t xml:space="preserve">: </w:t>
      </w:r>
      <w:r w:rsidR="0097714F" w:rsidRPr="0021544F">
        <w:rPr>
          <w:sz w:val="20"/>
          <w:szCs w:val="20"/>
        </w:rPr>
        <w:t xml:space="preserve">NHS England, </w:t>
      </w:r>
      <w:r w:rsidR="0097714F" w:rsidRPr="0021544F">
        <w:rPr>
          <w:i/>
          <w:sz w:val="20"/>
          <w:szCs w:val="20"/>
        </w:rPr>
        <w:t xml:space="preserve">NHS Five Year Forward View; </w:t>
      </w:r>
      <w:r w:rsidR="0097714F" w:rsidRPr="0021544F">
        <w:rPr>
          <w:sz w:val="20"/>
          <w:szCs w:val="20"/>
        </w:rPr>
        <w:t>Scotland, A National Clinical Strategy; Northern Ireland, Health and Well</w:t>
      </w:r>
      <w:r w:rsidR="0021544F" w:rsidRPr="0021544F">
        <w:rPr>
          <w:sz w:val="20"/>
          <w:szCs w:val="20"/>
        </w:rPr>
        <w:t xml:space="preserve">being 2026: Delivering Together; </w:t>
      </w:r>
      <w:r w:rsidR="00B40399">
        <w:rPr>
          <w:sz w:val="20"/>
          <w:szCs w:val="20"/>
        </w:rPr>
        <w:t xml:space="preserve">Prudent health care in Wales </w:t>
      </w:r>
      <w:r w:rsidR="0021544F" w:rsidRPr="0021544F">
        <w:rPr>
          <w:sz w:val="20"/>
          <w:szCs w:val="20"/>
        </w:rPr>
        <w:t>(also cited on page 4, Department of Health consultation on Promoting professionalism, reforming regulation)</w:t>
      </w:r>
    </w:p>
    <w:p w14:paraId="231BE28A" w14:textId="1362569D" w:rsidR="007B663E" w:rsidRPr="0021544F" w:rsidRDefault="00187291" w:rsidP="00C36713">
      <w:pPr>
        <w:pStyle w:val="EndnoteText"/>
        <w:numPr>
          <w:ilvl w:val="0"/>
          <w:numId w:val="39"/>
        </w:numPr>
        <w:contextualSpacing/>
        <w:rPr>
          <w:rFonts w:cs="Arial"/>
          <w:sz w:val="20"/>
          <w:szCs w:val="20"/>
        </w:rPr>
      </w:pPr>
      <w:r>
        <w:rPr>
          <w:rFonts w:cs="Arial"/>
          <w:sz w:val="20"/>
          <w:szCs w:val="20"/>
        </w:rPr>
        <w:t xml:space="preserve">devolved </w:t>
      </w:r>
      <w:r w:rsidRPr="0021544F">
        <w:rPr>
          <w:rFonts w:cs="Arial"/>
          <w:sz w:val="20"/>
          <w:szCs w:val="20"/>
        </w:rPr>
        <w:t xml:space="preserve">plans </w:t>
      </w:r>
      <w:r>
        <w:rPr>
          <w:rFonts w:cs="Arial"/>
          <w:sz w:val="20"/>
          <w:szCs w:val="20"/>
          <w:lang w:val="en-US"/>
        </w:rPr>
        <w:t xml:space="preserve">that cover hearing </w:t>
      </w:r>
      <w:r w:rsidR="00683BBE">
        <w:rPr>
          <w:rFonts w:cs="Arial"/>
          <w:sz w:val="20"/>
          <w:szCs w:val="20"/>
          <w:lang w:val="en-US"/>
        </w:rPr>
        <w:t xml:space="preserve">care </w:t>
      </w:r>
      <w:r w:rsidR="00D969BD" w:rsidRPr="0021544F">
        <w:rPr>
          <w:rFonts w:cs="Arial"/>
          <w:sz w:val="20"/>
          <w:szCs w:val="20"/>
          <w:lang w:val="en-US"/>
        </w:rPr>
        <w:t>see:</w:t>
      </w:r>
      <w:r w:rsidR="007B663E" w:rsidRPr="0021544F">
        <w:rPr>
          <w:rFonts w:cs="Arial"/>
          <w:sz w:val="20"/>
          <w:szCs w:val="20"/>
          <w:lang w:val="en-US"/>
        </w:rPr>
        <w:t xml:space="preserve"> Department of Health and NHS England 2015, Action Plan on Hearing Loss </w:t>
      </w:r>
      <w:hyperlink r:id="rId1" w:history="1">
        <w:r w:rsidR="007B663E" w:rsidRPr="0021544F">
          <w:rPr>
            <w:rStyle w:val="Hyperlink"/>
            <w:rFonts w:cs="Arial"/>
            <w:color w:val="auto"/>
            <w:sz w:val="20"/>
            <w:szCs w:val="20"/>
            <w:lang w:val="en-US"/>
          </w:rPr>
          <w:t>https://www.england.nhs.uk/wp-content/uploads/2015/03/act-plan-hearing-loss-upd.pdf</w:t>
        </w:r>
      </w:hyperlink>
      <w:r w:rsidR="007B663E" w:rsidRPr="0021544F">
        <w:rPr>
          <w:rFonts w:cs="Arial"/>
          <w:sz w:val="20"/>
          <w:szCs w:val="20"/>
          <w:lang w:val="en-US"/>
        </w:rPr>
        <w:t xml:space="preserve">; NHS England 2016, </w:t>
      </w:r>
      <w:hyperlink r:id="rId2" w:history="1">
        <w:r w:rsidR="007B663E" w:rsidRPr="0021544F">
          <w:rPr>
            <w:rStyle w:val="Hyperlink"/>
            <w:rFonts w:cs="Arial"/>
            <w:color w:val="auto"/>
            <w:sz w:val="20"/>
            <w:szCs w:val="20"/>
          </w:rPr>
          <w:t>Commissioning Services for People with Hearing Loss – a Framework for Clinical Commissioning Groups</w:t>
        </w:r>
      </w:hyperlink>
      <w:r w:rsidR="007B663E" w:rsidRPr="0021544F">
        <w:rPr>
          <w:rFonts w:cs="Arial"/>
          <w:sz w:val="20"/>
          <w:szCs w:val="20"/>
        </w:rPr>
        <w:t>,</w:t>
      </w:r>
      <w:r w:rsidR="007B663E" w:rsidRPr="0021544F">
        <w:rPr>
          <w:rFonts w:cs="Arial"/>
          <w:sz w:val="20"/>
          <w:szCs w:val="20"/>
          <w:lang w:val="en-US"/>
        </w:rPr>
        <w:t xml:space="preserve"> NHS Wales and Welsh Government, </w:t>
      </w:r>
      <w:r w:rsidR="007B663E" w:rsidRPr="0021544F">
        <w:rPr>
          <w:rFonts w:cs="Arial"/>
          <w:sz w:val="20"/>
          <w:szCs w:val="20"/>
          <w:lang w:eastAsia="en-US"/>
        </w:rPr>
        <w:t xml:space="preserve">Audiology: Framework of Action for Wales, 2017-2020, </w:t>
      </w:r>
      <w:hyperlink r:id="rId3" w:history="1">
        <w:r w:rsidR="007B663E" w:rsidRPr="0021544F">
          <w:rPr>
            <w:rStyle w:val="Hyperlink"/>
            <w:rFonts w:cs="Arial"/>
            <w:color w:val="auto"/>
            <w:sz w:val="20"/>
            <w:szCs w:val="20"/>
            <w:lang w:eastAsia="en-US"/>
          </w:rPr>
          <w:t>http://gov.wales/topics/health/publications/health/reports/audiology/?lang=en</w:t>
        </w:r>
      </w:hyperlink>
      <w:r w:rsidR="007B663E" w:rsidRPr="0021544F">
        <w:rPr>
          <w:rFonts w:cs="Arial"/>
          <w:sz w:val="20"/>
          <w:szCs w:val="20"/>
          <w:lang w:eastAsia="en-US"/>
        </w:rPr>
        <w:t>; Northern Ireland also has a workforce crisis in audiology and as a result and is trying to reform its local services; Scotland is currently reviewing its audiology service and aims to offer adult hearing services in community based settings</w:t>
      </w:r>
    </w:p>
  </w:endnote>
  <w:endnote w:id="11">
    <w:p w14:paraId="612F724E" w14:textId="77777777" w:rsidR="000A3535" w:rsidRPr="0021544F" w:rsidRDefault="000A3535" w:rsidP="001663AC">
      <w:pPr>
        <w:shd w:val="clear" w:color="auto" w:fill="FFFFFF"/>
        <w:spacing w:before="0" w:after="0" w:line="240" w:lineRule="auto"/>
        <w:rPr>
          <w:rFonts w:cs="Arial"/>
          <w:sz w:val="20"/>
          <w:szCs w:val="20"/>
        </w:rPr>
      </w:pPr>
      <w:r w:rsidRPr="0021544F">
        <w:rPr>
          <w:rStyle w:val="EndnoteReference"/>
          <w:rFonts w:cs="Arial"/>
          <w:sz w:val="20"/>
          <w:szCs w:val="20"/>
        </w:rPr>
        <w:endnoteRef/>
      </w:r>
      <w:r w:rsidRPr="0021544F">
        <w:rPr>
          <w:rFonts w:cs="Arial"/>
          <w:sz w:val="20"/>
          <w:szCs w:val="20"/>
        </w:rPr>
        <w:t xml:space="preserve"> For example see, Akerlof, 1970, </w:t>
      </w:r>
      <w:r w:rsidRPr="0021544F">
        <w:rPr>
          <w:rFonts w:cs="Arial"/>
          <w:i/>
          <w:iCs/>
          <w:sz w:val="20"/>
          <w:szCs w:val="20"/>
        </w:rPr>
        <w:t>The Quarterly Journal of Economics</w:t>
      </w:r>
      <w:r w:rsidRPr="0021544F">
        <w:rPr>
          <w:rFonts w:cs="Arial"/>
          <w:sz w:val="20"/>
          <w:szCs w:val="20"/>
        </w:rPr>
        <w:t xml:space="preserve"> Vol. 84, No. 3 (Aug., 1970), pp. 488-500; For an example of underlying assumptions about health care provision, of which many can be read across to regulation and unintended consequences of policy interventions, see Arrow, 1963, Uncertainty and the welfare economics of medical care, The American Economic Review, Vol 3, No 5. pp. 941-973</w:t>
      </w:r>
    </w:p>
  </w:endnote>
  <w:endnote w:id="12">
    <w:p w14:paraId="2B1B13E4" w14:textId="77777777" w:rsidR="00275EE6" w:rsidRPr="0021544F" w:rsidRDefault="00275EE6" w:rsidP="00275EE6">
      <w:pPr>
        <w:pStyle w:val="EndnoteText"/>
        <w:contextualSpacing/>
        <w:rPr>
          <w:rFonts w:cs="Arial"/>
          <w:sz w:val="20"/>
          <w:szCs w:val="20"/>
          <w:lang w:val="en-US"/>
        </w:rPr>
      </w:pPr>
      <w:r w:rsidRPr="0021544F">
        <w:rPr>
          <w:rStyle w:val="EndnoteReference"/>
          <w:rFonts w:cs="Arial"/>
          <w:sz w:val="20"/>
          <w:szCs w:val="20"/>
        </w:rPr>
        <w:endnoteRef/>
      </w:r>
      <w:r w:rsidRPr="0021544F">
        <w:rPr>
          <w:rFonts w:cs="Arial"/>
          <w:sz w:val="20"/>
          <w:szCs w:val="20"/>
        </w:rPr>
        <w:t xml:space="preserve"> </w:t>
      </w:r>
      <w:r w:rsidRPr="0021544F">
        <w:rPr>
          <w:rFonts w:cs="Arial"/>
          <w:sz w:val="20"/>
          <w:szCs w:val="20"/>
          <w:lang w:val="en-US"/>
        </w:rPr>
        <w:t>Department of Health and NHS England 2015, Action Plan on Hearing Loss https://www.england.nhs.uk/wp-content/uploads/2015/03/act-plan-hearing-loss-upd.pdf</w:t>
      </w:r>
    </w:p>
  </w:endnote>
  <w:endnote w:id="13">
    <w:p w14:paraId="730DAAD8" w14:textId="36ED5E23" w:rsidR="000A3535" w:rsidRPr="0021544F" w:rsidRDefault="000A3535" w:rsidP="00183FD9">
      <w:pPr>
        <w:pStyle w:val="EndnoteText"/>
        <w:contextualSpacing/>
        <w:rPr>
          <w:rFonts w:cs="Arial"/>
          <w:sz w:val="20"/>
          <w:szCs w:val="20"/>
        </w:rPr>
      </w:pPr>
      <w:r w:rsidRPr="0021544F">
        <w:rPr>
          <w:rStyle w:val="EndnoteReference"/>
          <w:rFonts w:cs="Arial"/>
          <w:sz w:val="20"/>
          <w:szCs w:val="20"/>
        </w:rPr>
        <w:endnoteRef/>
      </w:r>
      <w:r w:rsidRPr="0021544F">
        <w:rPr>
          <w:rFonts w:cs="Arial"/>
          <w:sz w:val="20"/>
          <w:szCs w:val="20"/>
        </w:rPr>
        <w:t xml:space="preserve"> For example: in Wales there is a significant capacity constraint in NHS audiology, the Welsh NHS and government are therefore attempting to deliver more audiology services in primary care settings but to do this they believe – incorrectly – that they need to train a new</w:t>
      </w:r>
      <w:r w:rsidR="00334C23" w:rsidRPr="0021544F">
        <w:rPr>
          <w:rFonts w:cs="Arial"/>
          <w:sz w:val="20"/>
          <w:szCs w:val="20"/>
        </w:rPr>
        <w:t xml:space="preserve"> type of audiologist</w:t>
      </w:r>
      <w:r w:rsidRPr="0021544F">
        <w:rPr>
          <w:rFonts w:cs="Arial"/>
          <w:sz w:val="20"/>
          <w:szCs w:val="20"/>
        </w:rPr>
        <w:t xml:space="preserve"> rather than rely on an already regulated </w:t>
      </w:r>
      <w:r w:rsidR="00334C23" w:rsidRPr="0021544F">
        <w:rPr>
          <w:rFonts w:cs="Arial"/>
          <w:sz w:val="20"/>
          <w:szCs w:val="20"/>
        </w:rPr>
        <w:t>audiologists</w:t>
      </w:r>
      <w:r w:rsidRPr="0021544F">
        <w:rPr>
          <w:rFonts w:cs="Arial"/>
          <w:sz w:val="20"/>
          <w:szCs w:val="20"/>
        </w:rPr>
        <w:t>, i.e. the regulated status of audiological professionals risks increasing cost for the NHS in Wales</w:t>
      </w:r>
      <w:r w:rsidR="00334C23" w:rsidRPr="0021544F">
        <w:rPr>
          <w:rFonts w:cs="Arial"/>
          <w:sz w:val="20"/>
          <w:szCs w:val="20"/>
        </w:rPr>
        <w:t xml:space="preserve"> due to confusion</w:t>
      </w:r>
      <w:r w:rsidRPr="0021544F">
        <w:rPr>
          <w:rFonts w:cs="Arial"/>
          <w:sz w:val="20"/>
          <w:szCs w:val="20"/>
        </w:rPr>
        <w:t xml:space="preserve">; in Scotland there are attempts to deliver more audiology in community based settings but again the workforce, in many ways due to regulated status, is conflicted and this unnecessarily complicates much needed change; in England more audiological care is now delivered in community-based settings and out of hospital, and an independent NHS study found that this policy had saved the NHS considerable resources and improved transparency and standards, in many ways at the heart of this was tackling misinformation about the regulated workforce, although at times facts are still distorted/misrepresented at a cost to the NHS and therefore taxpayer; in Northern Ireland there is a chronic and structural issue with the NHS audiology workforce but no issue with the non-NHS audiology workforce, failure to therefore meet the Nation’s hearing needs is largely the result of a fragmented professional workforce and a root cause of this is an inconsistent approach to regulation. </w:t>
      </w:r>
    </w:p>
  </w:endnote>
  <w:endnote w:id="14">
    <w:p w14:paraId="5CB682CF" w14:textId="151C113F" w:rsidR="00772271" w:rsidRPr="00772271" w:rsidRDefault="00A4209E" w:rsidP="00772271">
      <w:pPr>
        <w:pStyle w:val="EndnoteText"/>
        <w:contextualSpacing/>
        <w:rPr>
          <w:rFonts w:cs="Arial"/>
          <w:sz w:val="20"/>
          <w:szCs w:val="20"/>
        </w:rPr>
      </w:pPr>
      <w:r w:rsidRPr="0021544F">
        <w:rPr>
          <w:rStyle w:val="EndnoteReference"/>
          <w:rFonts w:cs="Arial"/>
          <w:sz w:val="20"/>
          <w:szCs w:val="20"/>
        </w:rPr>
        <w:endnoteRef/>
      </w:r>
      <w:r w:rsidRPr="0021544F">
        <w:rPr>
          <w:rFonts w:cs="Arial"/>
          <w:sz w:val="20"/>
          <w:szCs w:val="20"/>
        </w:rPr>
        <w:t xml:space="preserve"> </w:t>
      </w:r>
      <w:r w:rsidR="00772271" w:rsidRPr="0021544F">
        <w:rPr>
          <w:rFonts w:cs="Arial"/>
          <w:sz w:val="20"/>
          <w:szCs w:val="20"/>
          <w:lang w:val="en-US"/>
        </w:rPr>
        <w:t xml:space="preserve">For </w:t>
      </w:r>
    </w:p>
    <w:p w14:paraId="7E927AAC" w14:textId="29E00D13" w:rsidR="00772271" w:rsidRPr="00772271" w:rsidRDefault="00772271" w:rsidP="00772271">
      <w:pPr>
        <w:pStyle w:val="EndnoteText"/>
        <w:numPr>
          <w:ilvl w:val="0"/>
          <w:numId w:val="40"/>
        </w:numPr>
        <w:contextualSpacing/>
        <w:rPr>
          <w:rFonts w:cs="Arial"/>
          <w:sz w:val="20"/>
          <w:szCs w:val="20"/>
        </w:rPr>
      </w:pPr>
      <w:r w:rsidRPr="00772271">
        <w:rPr>
          <w:rFonts w:cs="Arial"/>
          <w:sz w:val="20"/>
          <w:szCs w:val="20"/>
        </w:rPr>
        <w:t xml:space="preserve">devolved plans </w:t>
      </w:r>
      <w:r w:rsidRPr="00772271">
        <w:rPr>
          <w:rFonts w:cs="Arial"/>
          <w:sz w:val="20"/>
          <w:szCs w:val="20"/>
          <w:lang w:val="en-US"/>
        </w:rPr>
        <w:t xml:space="preserve">that cover hearing </w:t>
      </w:r>
      <w:r w:rsidR="00683BBE">
        <w:rPr>
          <w:rFonts w:cs="Arial"/>
          <w:sz w:val="20"/>
          <w:szCs w:val="20"/>
          <w:lang w:val="en-US"/>
        </w:rPr>
        <w:t xml:space="preserve">care </w:t>
      </w:r>
      <w:r w:rsidRPr="00772271">
        <w:rPr>
          <w:rFonts w:cs="Arial"/>
          <w:sz w:val="20"/>
          <w:szCs w:val="20"/>
          <w:lang w:val="en-US"/>
        </w:rPr>
        <w:t xml:space="preserve">see: Department of Health and NHS England 2015, Action Plan on Hearing Loss </w:t>
      </w:r>
      <w:hyperlink r:id="rId4" w:history="1">
        <w:r w:rsidRPr="00772271">
          <w:rPr>
            <w:rStyle w:val="Hyperlink"/>
            <w:rFonts w:cs="Arial"/>
            <w:color w:val="auto"/>
            <w:sz w:val="20"/>
            <w:szCs w:val="20"/>
            <w:lang w:val="en-US"/>
          </w:rPr>
          <w:t>https://www.england.nhs.uk/wp-content/uploads/2015/03/act-plan-hearing-loss-upd.pdf</w:t>
        </w:r>
      </w:hyperlink>
      <w:r w:rsidRPr="00772271">
        <w:rPr>
          <w:rFonts w:cs="Arial"/>
          <w:sz w:val="20"/>
          <w:szCs w:val="20"/>
          <w:lang w:val="en-US"/>
        </w:rPr>
        <w:t xml:space="preserve">; NHS England 2016, </w:t>
      </w:r>
      <w:hyperlink r:id="rId5" w:history="1">
        <w:r w:rsidRPr="00772271">
          <w:rPr>
            <w:rStyle w:val="Hyperlink"/>
            <w:rFonts w:cs="Arial"/>
            <w:color w:val="auto"/>
            <w:sz w:val="20"/>
            <w:szCs w:val="20"/>
          </w:rPr>
          <w:t>Commissioning Services for People with Hearing Loss – a Framework for Clinical Commissioning Groups</w:t>
        </w:r>
      </w:hyperlink>
      <w:r w:rsidRPr="00772271">
        <w:rPr>
          <w:rFonts w:cs="Arial"/>
          <w:sz w:val="20"/>
          <w:szCs w:val="20"/>
        </w:rPr>
        <w:t>,</w:t>
      </w:r>
      <w:r w:rsidRPr="00772271">
        <w:rPr>
          <w:rFonts w:cs="Arial"/>
          <w:sz w:val="20"/>
          <w:szCs w:val="20"/>
          <w:lang w:val="en-US"/>
        </w:rPr>
        <w:t xml:space="preserve"> NHS Wales and Welsh Government, </w:t>
      </w:r>
      <w:r w:rsidRPr="00772271">
        <w:rPr>
          <w:rFonts w:cs="Arial"/>
          <w:sz w:val="20"/>
          <w:szCs w:val="20"/>
          <w:lang w:eastAsia="en-US"/>
        </w:rPr>
        <w:t xml:space="preserve">Audiology: Framework of Action for Wales, 2017-2020, </w:t>
      </w:r>
      <w:hyperlink r:id="rId6" w:history="1">
        <w:r w:rsidRPr="00772271">
          <w:rPr>
            <w:rStyle w:val="Hyperlink"/>
            <w:rFonts w:cs="Arial"/>
            <w:color w:val="auto"/>
            <w:sz w:val="20"/>
            <w:szCs w:val="20"/>
            <w:lang w:eastAsia="en-US"/>
          </w:rPr>
          <w:t>http://gov.wales/topics/health/publications/health/reports/audiology/?lang=en</w:t>
        </w:r>
      </w:hyperlink>
      <w:r w:rsidRPr="00772271">
        <w:rPr>
          <w:rFonts w:cs="Arial"/>
          <w:sz w:val="20"/>
          <w:szCs w:val="20"/>
          <w:lang w:eastAsia="en-US"/>
        </w:rPr>
        <w:t>; Northern Ireland also has a workforce crisis in audiology and as a result and is trying to reform its local services; Scotland is currently reviewing its audiology service and aims to offer adult hearing services in community based settings</w:t>
      </w:r>
    </w:p>
    <w:p w14:paraId="065242DD" w14:textId="0ABE6E2E" w:rsidR="00A4209E" w:rsidRPr="00772271" w:rsidRDefault="00772271" w:rsidP="00A4209E">
      <w:pPr>
        <w:pStyle w:val="EndnoteText"/>
        <w:numPr>
          <w:ilvl w:val="0"/>
          <w:numId w:val="40"/>
        </w:numPr>
        <w:contextualSpacing/>
        <w:rPr>
          <w:rFonts w:cs="Arial"/>
          <w:sz w:val="20"/>
          <w:szCs w:val="20"/>
        </w:rPr>
      </w:pPr>
      <w:r>
        <w:rPr>
          <w:rFonts w:cs="Arial"/>
          <w:sz w:val="20"/>
          <w:szCs w:val="20"/>
        </w:rPr>
        <w:t xml:space="preserve">devolved </w:t>
      </w:r>
      <w:r w:rsidR="00AD6A90">
        <w:rPr>
          <w:rFonts w:cs="Arial"/>
          <w:sz w:val="20"/>
          <w:szCs w:val="20"/>
        </w:rPr>
        <w:t xml:space="preserve">systems </w:t>
      </w:r>
      <w:r w:rsidRPr="0021544F">
        <w:rPr>
          <w:rFonts w:cs="Arial"/>
          <w:sz w:val="20"/>
          <w:szCs w:val="20"/>
        </w:rPr>
        <w:t xml:space="preserve">plans that include </w:t>
      </w:r>
      <w:r>
        <w:rPr>
          <w:rFonts w:cs="Arial"/>
          <w:sz w:val="20"/>
          <w:szCs w:val="20"/>
        </w:rPr>
        <w:t>such goals</w:t>
      </w:r>
      <w:r w:rsidR="00C0465B">
        <w:rPr>
          <w:rFonts w:cs="Arial"/>
          <w:sz w:val="20"/>
          <w:szCs w:val="20"/>
        </w:rPr>
        <w:t xml:space="preserve"> include</w:t>
      </w:r>
      <w:r w:rsidRPr="0021544F">
        <w:rPr>
          <w:rFonts w:cs="Arial"/>
          <w:sz w:val="20"/>
          <w:szCs w:val="20"/>
        </w:rPr>
        <w:t xml:space="preserve">: </w:t>
      </w:r>
      <w:r w:rsidRPr="0021544F">
        <w:rPr>
          <w:sz w:val="20"/>
          <w:szCs w:val="20"/>
        </w:rPr>
        <w:t xml:space="preserve">NHS England, </w:t>
      </w:r>
      <w:r w:rsidRPr="0021544F">
        <w:rPr>
          <w:i/>
          <w:sz w:val="20"/>
          <w:szCs w:val="20"/>
        </w:rPr>
        <w:t xml:space="preserve">NHS Five Year Forward View; </w:t>
      </w:r>
      <w:r w:rsidRPr="0021544F">
        <w:rPr>
          <w:sz w:val="20"/>
          <w:szCs w:val="20"/>
        </w:rPr>
        <w:t xml:space="preserve">Scotland, A National Clinical Strategy; Northern Ireland, Health and Wellbeing 2026: Delivering Together; </w:t>
      </w:r>
      <w:r>
        <w:rPr>
          <w:sz w:val="20"/>
          <w:szCs w:val="20"/>
        </w:rPr>
        <w:t xml:space="preserve">Prudent health care in Wales </w:t>
      </w:r>
      <w:r w:rsidRPr="0021544F">
        <w:rPr>
          <w:sz w:val="20"/>
          <w:szCs w:val="20"/>
        </w:rPr>
        <w:t>(also cited on page 4, Department of Health consultation on Promoting professionalism, reforming regulation)</w:t>
      </w:r>
    </w:p>
  </w:endnote>
  <w:endnote w:id="15">
    <w:p w14:paraId="48DC949F" w14:textId="440A54CC"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w:t>
      </w:r>
      <w:r w:rsidRPr="0021544F">
        <w:rPr>
          <w:rFonts w:eastAsiaTheme="minorHAnsi" w:cs="Arial"/>
          <w:sz w:val="20"/>
          <w:szCs w:val="20"/>
          <w:lang w:val="en-US" w:eastAsia="en-US"/>
        </w:rPr>
        <w:t>“primary purpose of the regulation of healthcare professionals is to protect patients and the public from harm. Health professionals are regulated in order to ensure that they have the skills, competence, health and attitudes that command public trust and patient confidence”</w:t>
      </w:r>
    </w:p>
  </w:endnote>
  <w:endnote w:id="16">
    <w:p w14:paraId="4B70E618" w14:textId="24919127" w:rsidR="000A3535" w:rsidRPr="0021544F" w:rsidRDefault="000A3535" w:rsidP="00183FD9">
      <w:pPr>
        <w:pStyle w:val="EndnoteText"/>
        <w:contextualSpacing/>
        <w:rPr>
          <w:rFonts w:cs="Arial"/>
          <w:sz w:val="20"/>
          <w:szCs w:val="20"/>
        </w:rPr>
      </w:pPr>
      <w:r w:rsidRPr="0021544F">
        <w:rPr>
          <w:rStyle w:val="EndnoteReference"/>
          <w:rFonts w:cs="Arial"/>
          <w:sz w:val="20"/>
          <w:szCs w:val="20"/>
        </w:rPr>
        <w:endnoteRef/>
      </w:r>
      <w:r w:rsidRPr="0021544F">
        <w:rPr>
          <w:rFonts w:cs="Arial"/>
          <w:sz w:val="20"/>
          <w:szCs w:val="20"/>
        </w:rPr>
        <w:t xml:space="preserve"> </w:t>
      </w:r>
      <w:r w:rsidRPr="0021544F">
        <w:rPr>
          <w:rFonts w:eastAsiaTheme="minorHAnsi" w:cs="Arial"/>
          <w:sz w:val="20"/>
          <w:szCs w:val="20"/>
          <w:lang w:val="en-US" w:eastAsia="en-US"/>
        </w:rPr>
        <w:t xml:space="preserve">“The regulatory system should also support the professional development of all registrants to ensure the workforce has the right skills and experience to deliver high quality care. This includes accrediting courses so that professionals receive good training and education that </w:t>
      </w:r>
      <w:r w:rsidR="00617DC9" w:rsidRPr="0021544F">
        <w:rPr>
          <w:rFonts w:eastAsiaTheme="minorHAnsi" w:cs="Arial"/>
          <w:sz w:val="20"/>
          <w:szCs w:val="20"/>
          <w:lang w:val="en-US" w:eastAsia="en-US"/>
        </w:rPr>
        <w:t>instill</w:t>
      </w:r>
      <w:r w:rsidRPr="0021544F">
        <w:rPr>
          <w:rFonts w:eastAsiaTheme="minorHAnsi" w:cs="Arial"/>
          <w:sz w:val="20"/>
          <w:szCs w:val="20"/>
          <w:lang w:val="en-US" w:eastAsia="en-US"/>
        </w:rPr>
        <w:t xml:space="preserve"> the right skills and behaviours to prevent problems occurring”</w:t>
      </w:r>
    </w:p>
  </w:endnote>
  <w:endnote w:id="17">
    <w:p w14:paraId="45380474" w14:textId="1245BC4D" w:rsidR="000A3535" w:rsidRPr="0021544F" w:rsidRDefault="000A3535" w:rsidP="00183FD9">
      <w:pPr>
        <w:widowControl w:val="0"/>
        <w:tabs>
          <w:tab w:val="left" w:pos="220"/>
          <w:tab w:val="left" w:pos="720"/>
        </w:tabs>
        <w:autoSpaceDE w:val="0"/>
        <w:autoSpaceDN w:val="0"/>
        <w:adjustRightInd w:val="0"/>
        <w:spacing w:before="0" w:after="0" w:line="240" w:lineRule="auto"/>
        <w:contextualSpacing/>
        <w:rPr>
          <w:rFonts w:eastAsiaTheme="minorHAnsi" w:cs="Arial"/>
          <w:sz w:val="20"/>
          <w:szCs w:val="20"/>
          <w:lang w:val="en-US" w:eastAsia="en-US"/>
        </w:rPr>
      </w:pPr>
      <w:r w:rsidRPr="0021544F">
        <w:rPr>
          <w:rStyle w:val="EndnoteReference"/>
          <w:rFonts w:cs="Arial"/>
          <w:sz w:val="20"/>
          <w:szCs w:val="20"/>
        </w:rPr>
        <w:endnoteRef/>
      </w:r>
      <w:r w:rsidRPr="0021544F">
        <w:rPr>
          <w:rFonts w:cs="Arial"/>
          <w:sz w:val="20"/>
          <w:szCs w:val="20"/>
        </w:rPr>
        <w:t xml:space="preserve"> </w:t>
      </w:r>
      <w:r w:rsidRPr="0021544F">
        <w:rPr>
          <w:rFonts w:eastAsiaTheme="minorHAnsi" w:cs="Arial"/>
          <w:sz w:val="20"/>
          <w:szCs w:val="20"/>
          <w:lang w:val="en-US" w:eastAsia="en-US"/>
        </w:rPr>
        <w:t xml:space="preserve">“Health professionals who are well-trained and well-motivated </w:t>
      </w:r>
      <w:r w:rsidR="00617DC9" w:rsidRPr="0021544F">
        <w:rPr>
          <w:rFonts w:eastAsiaTheme="minorHAnsi" w:cs="Arial"/>
          <w:sz w:val="20"/>
          <w:szCs w:val="20"/>
          <w:lang w:val="en-US" w:eastAsia="en-US"/>
        </w:rPr>
        <w:t>endeavor</w:t>
      </w:r>
      <w:r w:rsidRPr="0021544F">
        <w:rPr>
          <w:rFonts w:eastAsiaTheme="minorHAnsi" w:cs="Arial"/>
          <w:sz w:val="20"/>
          <w:szCs w:val="20"/>
          <w:lang w:val="en-US" w:eastAsia="en-US"/>
        </w:rPr>
        <w:t xml:space="preserve"> to provide excellent care”</w:t>
      </w:r>
    </w:p>
  </w:endnote>
  <w:endnote w:id="18">
    <w:p w14:paraId="23351278" w14:textId="26AD4DCE" w:rsidR="000A3535" w:rsidRPr="0021544F" w:rsidRDefault="000A3535" w:rsidP="00E410DB">
      <w:pPr>
        <w:widowControl w:val="0"/>
        <w:autoSpaceDE w:val="0"/>
        <w:autoSpaceDN w:val="0"/>
        <w:adjustRightInd w:val="0"/>
        <w:spacing w:before="0" w:after="0" w:line="240" w:lineRule="auto"/>
        <w:contextualSpacing/>
        <w:rPr>
          <w:rFonts w:eastAsiaTheme="minorHAnsi" w:cs="Arial"/>
          <w:sz w:val="20"/>
          <w:szCs w:val="20"/>
          <w:lang w:val="en-US" w:eastAsia="en-US"/>
        </w:rPr>
      </w:pPr>
      <w:r w:rsidRPr="0021544F">
        <w:rPr>
          <w:rStyle w:val="EndnoteReference"/>
          <w:rFonts w:cs="Arial"/>
          <w:sz w:val="20"/>
          <w:szCs w:val="20"/>
        </w:rPr>
        <w:endnoteRef/>
      </w:r>
      <w:r w:rsidRPr="0021544F">
        <w:rPr>
          <w:rFonts w:cs="Arial"/>
          <w:sz w:val="20"/>
          <w:szCs w:val="20"/>
        </w:rPr>
        <w:t xml:space="preserve"> </w:t>
      </w:r>
      <w:r w:rsidRPr="0021544F">
        <w:rPr>
          <w:rFonts w:eastAsiaTheme="minorHAnsi" w:cs="Arial"/>
          <w:sz w:val="20"/>
          <w:szCs w:val="20"/>
          <w:lang w:val="en-US" w:eastAsia="en-US"/>
        </w:rPr>
        <w:t xml:space="preserve"> “All of the regulatory bodies are responsible for approving higher education courses which enable entry into the professions that they regulate. They do this by setting the standards of education and training, and visiting education providers to assess whether they meet these standards” (paragraph 3.27) and that “this is a crucial role in assuring the ongoing quality of each profession” </w:t>
      </w:r>
    </w:p>
  </w:endnote>
  <w:endnote w:id="19">
    <w:p w14:paraId="461240F0" w14:textId="77777777" w:rsidR="000A3535" w:rsidRPr="0021544F" w:rsidRDefault="000A3535" w:rsidP="00183FD9">
      <w:pPr>
        <w:widowControl w:val="0"/>
        <w:tabs>
          <w:tab w:val="left" w:pos="220"/>
          <w:tab w:val="left" w:pos="720"/>
        </w:tabs>
        <w:autoSpaceDE w:val="0"/>
        <w:autoSpaceDN w:val="0"/>
        <w:adjustRightInd w:val="0"/>
        <w:spacing w:before="0" w:after="0" w:line="240" w:lineRule="auto"/>
        <w:contextualSpacing/>
        <w:rPr>
          <w:rFonts w:eastAsiaTheme="minorHAnsi" w:cs="Arial"/>
          <w:sz w:val="20"/>
          <w:szCs w:val="20"/>
          <w:lang w:val="en-US" w:eastAsia="en-US"/>
        </w:rPr>
      </w:pPr>
      <w:r w:rsidRPr="0021544F">
        <w:rPr>
          <w:rStyle w:val="EndnoteReference"/>
          <w:rFonts w:cs="Arial"/>
          <w:sz w:val="20"/>
          <w:szCs w:val="20"/>
        </w:rPr>
        <w:endnoteRef/>
      </w:r>
      <w:r w:rsidRPr="0021544F">
        <w:rPr>
          <w:rFonts w:cs="Arial"/>
          <w:sz w:val="20"/>
          <w:szCs w:val="20"/>
        </w:rPr>
        <w:t xml:space="preserve"> </w:t>
      </w:r>
      <w:r w:rsidRPr="0021544F">
        <w:rPr>
          <w:rFonts w:eastAsiaTheme="minorHAnsi" w:cs="Arial"/>
          <w:sz w:val="20"/>
          <w:szCs w:val="20"/>
          <w:lang w:val="en-US" w:eastAsia="en-US"/>
        </w:rPr>
        <w:t xml:space="preserve">“Services continually evolve, appetite for risk varies and professional responsibilities change and the regulators need to remain responsive to this changing environment” </w:t>
      </w:r>
    </w:p>
  </w:endnote>
  <w:endnote w:id="20">
    <w:p w14:paraId="77951486" w14:textId="2A19465E" w:rsidR="000A3535" w:rsidRPr="0021544F" w:rsidRDefault="000A3535" w:rsidP="00E410DB">
      <w:pPr>
        <w:widowControl w:val="0"/>
        <w:autoSpaceDE w:val="0"/>
        <w:autoSpaceDN w:val="0"/>
        <w:adjustRightInd w:val="0"/>
        <w:spacing w:before="0" w:after="0" w:line="240" w:lineRule="auto"/>
        <w:contextualSpacing/>
        <w:rPr>
          <w:rFonts w:eastAsiaTheme="minorHAnsi" w:cs="Arial"/>
          <w:sz w:val="20"/>
          <w:szCs w:val="20"/>
          <w:lang w:val="en-US" w:eastAsia="en-US"/>
        </w:rPr>
      </w:pPr>
      <w:r w:rsidRPr="0021544F">
        <w:rPr>
          <w:rStyle w:val="EndnoteReference"/>
          <w:rFonts w:cs="Arial"/>
          <w:sz w:val="20"/>
          <w:szCs w:val="20"/>
        </w:rPr>
        <w:endnoteRef/>
      </w:r>
      <w:r w:rsidRPr="0021544F">
        <w:rPr>
          <w:rFonts w:cs="Arial"/>
          <w:sz w:val="20"/>
          <w:szCs w:val="20"/>
        </w:rPr>
        <w:t xml:space="preserve"> </w:t>
      </w:r>
      <w:r w:rsidRPr="0021544F">
        <w:rPr>
          <w:rFonts w:eastAsiaTheme="minorHAnsi" w:cs="Arial"/>
          <w:sz w:val="20"/>
          <w:szCs w:val="20"/>
          <w:lang w:val="en-US" w:eastAsia="en-US"/>
        </w:rPr>
        <w:t xml:space="preserve"> “The regulatory bodies have a role along with others within the healthcare system in ensuring we have the right workforce, with the right skills and behaviours, educated to the right professional standards, with the right professional values in place. It is therefore important that the regulatory bodies recognise this and work closely with employers who recruit and employ that workforce. The four UK governments wish to explore how this is best achieved”</w:t>
      </w:r>
    </w:p>
  </w:endnote>
  <w:endnote w:id="21">
    <w:p w14:paraId="651AC521" w14:textId="2134B1DE"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w:t>
      </w:r>
      <w:r w:rsidRPr="0021544F">
        <w:rPr>
          <w:rFonts w:cs="Arial"/>
          <w:sz w:val="20"/>
          <w:szCs w:val="20"/>
          <w:lang w:val="en-US"/>
        </w:rPr>
        <w:t>Based on r</w:t>
      </w:r>
      <w:r w:rsidR="004626C9" w:rsidRPr="0021544F">
        <w:rPr>
          <w:rFonts w:cs="Arial"/>
          <w:sz w:val="20"/>
          <w:szCs w:val="20"/>
          <w:lang w:val="en-US"/>
        </w:rPr>
        <w:t xml:space="preserve">eported audiology activity and </w:t>
      </w:r>
      <w:r w:rsidRPr="0021544F">
        <w:rPr>
          <w:rFonts w:cs="Arial"/>
          <w:sz w:val="20"/>
          <w:szCs w:val="20"/>
          <w:lang w:val="en-US"/>
        </w:rPr>
        <w:t>350,000 ENT led aural care procedures in 2014-15. This is likely to be a conservative estimate as not all activity is reported</w:t>
      </w:r>
    </w:p>
  </w:endnote>
  <w:endnote w:id="22">
    <w:p w14:paraId="48C654AB" w14:textId="4622EF63"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w:t>
      </w:r>
      <w:r w:rsidRPr="0021544F">
        <w:rPr>
          <w:rFonts w:cs="Arial"/>
          <w:sz w:val="20"/>
          <w:szCs w:val="20"/>
          <w:lang w:val="en-US"/>
        </w:rPr>
        <w:t>Note, the vast majority of patients referred to hospital for ear problems visit a GP for a referral letter, but in addition to this there are many with earwax, tinnitus and hearing difficulties that are not counted in datasets.</w:t>
      </w:r>
    </w:p>
  </w:endnote>
  <w:endnote w:id="23">
    <w:p w14:paraId="2954950F" w14:textId="7289C361"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Table 2, page 13</w:t>
      </w:r>
    </w:p>
  </w:endnote>
  <w:endnote w:id="24">
    <w:p w14:paraId="1B5C7CBF" w14:textId="71C54DC4"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PSA, May 2017, Professional Standards Authority for Health and Social Care recommends you only choose practitioners who are regulated or on an accredited register </w:t>
      </w:r>
      <w:hyperlink r:id="rId7" w:history="1">
        <w:r w:rsidRPr="0021544F">
          <w:rPr>
            <w:rStyle w:val="Hyperlink"/>
            <w:rFonts w:cs="Arial"/>
            <w:color w:val="auto"/>
            <w:sz w:val="20"/>
            <w:szCs w:val="20"/>
          </w:rPr>
          <w:t>https://www.professionalstandards.org.uk/docs/default-source/accredited-registers/resources/statement-on-use-of-ar-registrants.pdf?sfvrsn=10</w:t>
        </w:r>
      </w:hyperlink>
      <w:r w:rsidRPr="0021544F">
        <w:rPr>
          <w:rFonts w:cs="Arial"/>
          <w:sz w:val="20"/>
          <w:szCs w:val="20"/>
        </w:rPr>
        <w:t xml:space="preserve"> </w:t>
      </w:r>
    </w:p>
  </w:endnote>
  <w:endnote w:id="25">
    <w:p w14:paraId="4FDEDAD1" w14:textId="77777777" w:rsidR="000A3535" w:rsidRPr="0021544F" w:rsidRDefault="000A3535" w:rsidP="003B061B">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September 2017 estimates by HCPC </w:t>
      </w:r>
      <w:hyperlink r:id="rId8" w:anchor="profDetails" w:history="1">
        <w:r w:rsidRPr="0021544F">
          <w:rPr>
            <w:rStyle w:val="Hyperlink"/>
            <w:rFonts w:cs="Arial"/>
            <w:color w:val="auto"/>
            <w:sz w:val="20"/>
            <w:szCs w:val="20"/>
          </w:rPr>
          <w:t>http://www.hpc-uk.org/aboutregistration/professions/index.asp?id=16#profDetails</w:t>
        </w:r>
      </w:hyperlink>
      <w:r w:rsidRPr="0021544F">
        <w:rPr>
          <w:rFonts w:cs="Arial"/>
          <w:sz w:val="20"/>
          <w:szCs w:val="20"/>
        </w:rPr>
        <w:t xml:space="preserve">  </w:t>
      </w:r>
    </w:p>
  </w:endnote>
  <w:endnote w:id="26">
    <w:p w14:paraId="410DE5AB" w14:textId="6AB70BFB" w:rsidR="000A3535" w:rsidRPr="0021544F" w:rsidRDefault="000A3535" w:rsidP="003B061B">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HCPC, FOI. </w:t>
      </w:r>
      <w:hyperlink r:id="rId9" w:history="1">
        <w:r w:rsidRPr="0021544F">
          <w:rPr>
            <w:rStyle w:val="Hyperlink"/>
            <w:rFonts w:cs="Arial"/>
            <w:color w:val="auto"/>
            <w:sz w:val="20"/>
            <w:szCs w:val="20"/>
          </w:rPr>
          <w:t>http://www.hpc-uk.org/assets/documents/1000528BNumberofClinicalScientistswithAudiologymodality.pdf</w:t>
        </w:r>
      </w:hyperlink>
      <w:r w:rsidRPr="0021544F">
        <w:rPr>
          <w:rFonts w:cs="Arial"/>
          <w:sz w:val="20"/>
          <w:szCs w:val="20"/>
        </w:rPr>
        <w:t xml:space="preserve">. Note </w:t>
      </w:r>
      <w:r w:rsidR="009C36BB" w:rsidRPr="0021544F">
        <w:rPr>
          <w:rFonts w:cs="Arial"/>
          <w:sz w:val="20"/>
          <w:szCs w:val="20"/>
        </w:rPr>
        <w:t>t</w:t>
      </w:r>
      <w:r w:rsidRPr="0021544F">
        <w:rPr>
          <w:rFonts w:cs="Arial"/>
          <w:sz w:val="20"/>
          <w:szCs w:val="20"/>
        </w:rPr>
        <w:t xml:space="preserve">he HCPC </w:t>
      </w:r>
      <w:r w:rsidR="009C36BB" w:rsidRPr="0021544F">
        <w:rPr>
          <w:rFonts w:cs="Arial"/>
          <w:sz w:val="20"/>
          <w:szCs w:val="20"/>
        </w:rPr>
        <w:t xml:space="preserve">registers </w:t>
      </w:r>
      <w:r w:rsidRPr="0021544F">
        <w:rPr>
          <w:rFonts w:cs="Arial"/>
          <w:sz w:val="20"/>
          <w:szCs w:val="20"/>
        </w:rPr>
        <w:t>Clinical Scientists</w:t>
      </w:r>
      <w:r w:rsidR="009C36BB" w:rsidRPr="0021544F">
        <w:rPr>
          <w:rFonts w:cs="Arial"/>
          <w:sz w:val="20"/>
          <w:szCs w:val="20"/>
        </w:rPr>
        <w:t xml:space="preserve"> and some of these submit applications citing </w:t>
      </w:r>
      <w:r w:rsidRPr="0021544F">
        <w:rPr>
          <w:rFonts w:cs="Arial"/>
          <w:sz w:val="20"/>
          <w:szCs w:val="20"/>
        </w:rPr>
        <w:t>audiolog</w:t>
      </w:r>
      <w:r w:rsidR="009C36BB" w:rsidRPr="0021544F">
        <w:rPr>
          <w:rFonts w:cs="Arial"/>
          <w:sz w:val="20"/>
          <w:szCs w:val="20"/>
        </w:rPr>
        <w:t>y</w:t>
      </w:r>
      <w:r w:rsidRPr="0021544F">
        <w:rPr>
          <w:rFonts w:cs="Arial"/>
          <w:sz w:val="20"/>
          <w:szCs w:val="20"/>
        </w:rPr>
        <w:t xml:space="preserve"> – i.e. some </w:t>
      </w:r>
      <w:r w:rsidR="009C36BB" w:rsidRPr="0021544F">
        <w:rPr>
          <w:rFonts w:cs="Arial"/>
          <w:sz w:val="20"/>
          <w:szCs w:val="20"/>
        </w:rPr>
        <w:t xml:space="preserve">Clinical Scientist (audiology) </w:t>
      </w:r>
      <w:r w:rsidRPr="0021544F">
        <w:rPr>
          <w:rFonts w:cs="Arial"/>
          <w:sz w:val="20"/>
          <w:szCs w:val="20"/>
        </w:rPr>
        <w:t xml:space="preserve">might be </w:t>
      </w:r>
      <w:r w:rsidR="009C36BB" w:rsidRPr="0021544F">
        <w:rPr>
          <w:rFonts w:cs="Arial"/>
          <w:sz w:val="20"/>
          <w:szCs w:val="20"/>
        </w:rPr>
        <w:t xml:space="preserve">on the “general” HCPC register for Clinical Scientist, and therefore the number in table 1 might be an underestimate but it is the best available data available for the subgroup. </w:t>
      </w:r>
      <w:r w:rsidR="003E2546" w:rsidRPr="0021544F">
        <w:rPr>
          <w:rFonts w:cs="Arial"/>
          <w:sz w:val="20"/>
          <w:szCs w:val="20"/>
        </w:rPr>
        <w:t xml:space="preserve">We estimate that audiologists are likely to make up less than 5% of HCPC registered Clinical Scientist. </w:t>
      </w:r>
    </w:p>
  </w:endnote>
  <w:endnote w:id="27">
    <w:p w14:paraId="7C604790" w14:textId="77777777" w:rsidR="000A3535" w:rsidRPr="0021544F" w:rsidRDefault="000A3535" w:rsidP="003B061B">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Personal email correspondence from the RCCP CEO, figures as of 5 September 2017</w:t>
      </w:r>
    </w:p>
  </w:endnote>
  <w:endnote w:id="28">
    <w:p w14:paraId="2B76AE9C" w14:textId="77777777" w:rsidR="000A3535" w:rsidRPr="0021544F" w:rsidRDefault="000A3535" w:rsidP="003B061B">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AHCS register search online, AHCS register search “Audiology (Physiological Sciences – Neurosensory)”, </w:t>
      </w:r>
      <w:hyperlink r:id="rId10" w:history="1">
        <w:r w:rsidRPr="0021544F">
          <w:rPr>
            <w:rStyle w:val="Hyperlink"/>
            <w:rFonts w:cs="Arial"/>
            <w:color w:val="auto"/>
            <w:sz w:val="20"/>
            <w:szCs w:val="20"/>
          </w:rPr>
          <w:t>https://www.ahcs.ac.uk/registrants/search_register.cfm</w:t>
        </w:r>
      </w:hyperlink>
      <w:r w:rsidRPr="0021544F">
        <w:rPr>
          <w:rFonts w:cs="Arial"/>
          <w:sz w:val="20"/>
          <w:szCs w:val="20"/>
        </w:rPr>
        <w:t xml:space="preserve">, and “Audiological Science”, </w:t>
      </w:r>
      <w:hyperlink r:id="rId11" w:history="1">
        <w:r w:rsidRPr="0021544F">
          <w:rPr>
            <w:rStyle w:val="Hyperlink"/>
            <w:rFonts w:cs="Arial"/>
            <w:color w:val="auto"/>
            <w:sz w:val="20"/>
            <w:szCs w:val="20"/>
          </w:rPr>
          <w:t>https://www.ahcs.ac.uk/registrants/search_register.cfm</w:t>
        </w:r>
      </w:hyperlink>
      <w:r w:rsidRPr="0021544F">
        <w:rPr>
          <w:rFonts w:cs="Arial"/>
          <w:sz w:val="20"/>
          <w:szCs w:val="20"/>
        </w:rPr>
        <w:t xml:space="preserve"> and “Audiologist (including Hearing Therapist)”, </w:t>
      </w:r>
      <w:hyperlink r:id="rId12" w:history="1">
        <w:r w:rsidRPr="0021544F">
          <w:rPr>
            <w:rStyle w:val="Hyperlink"/>
            <w:rFonts w:cs="Arial"/>
            <w:color w:val="auto"/>
            <w:sz w:val="20"/>
            <w:szCs w:val="20"/>
          </w:rPr>
          <w:t>https://www.ahcs.ac.uk/registrants/search_register.cfm</w:t>
        </w:r>
      </w:hyperlink>
    </w:p>
  </w:endnote>
  <w:endnote w:id="29">
    <w:p w14:paraId="6BE80ED6" w14:textId="38FB2441" w:rsidR="000A3535" w:rsidRPr="0021544F" w:rsidRDefault="000A3535" w:rsidP="00A1726B">
      <w:pPr>
        <w:spacing w:before="0" w:after="0" w:line="240" w:lineRule="auto"/>
        <w:contextualSpacing/>
        <w:rPr>
          <w:rFonts w:cs="Arial"/>
          <w:sz w:val="20"/>
          <w:szCs w:val="20"/>
          <w:lang w:eastAsia="en-US"/>
        </w:rPr>
      </w:pPr>
      <w:r w:rsidRPr="0021544F">
        <w:rPr>
          <w:rStyle w:val="EndnoteReference"/>
          <w:rFonts w:cs="Arial"/>
          <w:sz w:val="20"/>
          <w:szCs w:val="20"/>
        </w:rPr>
        <w:endnoteRef/>
      </w:r>
      <w:r w:rsidRPr="0021544F">
        <w:rPr>
          <w:rFonts w:cs="Arial"/>
          <w:sz w:val="20"/>
          <w:szCs w:val="20"/>
        </w:rPr>
        <w:t xml:space="preserve"> </w:t>
      </w:r>
      <w:r w:rsidRPr="0021544F">
        <w:rPr>
          <w:rFonts w:cs="Arial"/>
          <w:sz w:val="20"/>
          <w:szCs w:val="20"/>
          <w:lang w:eastAsia="en-US"/>
        </w:rPr>
        <w:t xml:space="preserve">RNID, 1988. Hearing aids </w:t>
      </w:r>
      <w:r w:rsidR="00D76A3F">
        <w:rPr>
          <w:rFonts w:cs="Arial"/>
          <w:sz w:val="20"/>
          <w:szCs w:val="20"/>
          <w:lang w:eastAsia="en-US"/>
        </w:rPr>
        <w:t xml:space="preserve">the case for change; RNID 1989; and, </w:t>
      </w:r>
      <w:r w:rsidRPr="0021544F">
        <w:rPr>
          <w:rFonts w:cs="Arial"/>
          <w:sz w:val="20"/>
          <w:szCs w:val="20"/>
          <w:lang w:eastAsia="en-US"/>
        </w:rPr>
        <w:t>Hearing Aids – The Developing Debate. The RNID’s Refined Views</w:t>
      </w:r>
    </w:p>
  </w:endnote>
  <w:endnote w:id="30">
    <w:p w14:paraId="3C485CD6" w14:textId="77777777" w:rsidR="000A3535" w:rsidRPr="0021544F" w:rsidRDefault="000A3535" w:rsidP="007C7E31">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For examples see, 1999. Waiting to Hear; Audit Commission, 2000. Fully equipped: the provision of equipment to older or disabled people by the NHS and social services in England and Wales. London. Audit Commission; Audit Commission 2002. Access to Care, How long patients wait for ENT and audiology services; Audit Commission, 2002. Update to Fully equipped: the provision of equipment to older or disabled people by the NHS and social services in England and Wales. London. Audit Commission; RNID, 2001. Audiology in Crisis. Still waiting to hear; </w:t>
      </w:r>
    </w:p>
    <w:p w14:paraId="3F1E6418" w14:textId="77777777" w:rsidR="000A3535" w:rsidRPr="0021544F" w:rsidRDefault="000A3535" w:rsidP="007C7E31">
      <w:pPr>
        <w:pStyle w:val="EndnoteText"/>
        <w:rPr>
          <w:rFonts w:cs="Arial"/>
          <w:sz w:val="20"/>
          <w:szCs w:val="20"/>
        </w:rPr>
      </w:pPr>
      <w:r w:rsidRPr="0021544F">
        <w:rPr>
          <w:rFonts w:cs="Arial"/>
          <w:sz w:val="20"/>
          <w:szCs w:val="20"/>
        </w:rPr>
        <w:t xml:space="preserve">Davis, A, 2003. Capacity building in the delivering of a modernised NHS hearing aid service: A pilot study using private sector hearing aid dispensers. Executive Summary. MRC Institute of Hearing Research. P. 2; Health Committee, 2007, Audiology Services. Fifth Report of Session 2006-07 </w:t>
      </w:r>
      <w:hyperlink r:id="rId13" w:history="1">
        <w:r w:rsidRPr="0021544F">
          <w:rPr>
            <w:rStyle w:val="Hyperlink"/>
            <w:rFonts w:cs="Arial"/>
            <w:color w:val="auto"/>
            <w:sz w:val="20"/>
            <w:szCs w:val="20"/>
          </w:rPr>
          <w:t>http://publications.parliament.uk/pa/cm200607/cmselect/cmhealth/392/392.pdf</w:t>
        </w:r>
      </w:hyperlink>
      <w:r w:rsidRPr="0021544F">
        <w:rPr>
          <w:rFonts w:cs="Arial"/>
          <w:sz w:val="20"/>
          <w:szCs w:val="20"/>
        </w:rPr>
        <w:t>; Alex Murdock,Brian Lamb, 2009.The impact of the RNID on auditory services in England: Borrowing lawnmowers and the price of salt”, Social Enterprise Journal, Vol. 5: 2, pp.141 – 153</w:t>
      </w:r>
    </w:p>
  </w:endnote>
  <w:endnote w:id="31">
    <w:p w14:paraId="476B6B6B" w14:textId="058E102F"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Executive Summary, page 7</w:t>
      </w:r>
    </w:p>
  </w:endnote>
  <w:endnote w:id="32">
    <w:p w14:paraId="53B35409" w14:textId="68C2A1E8"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Paragraph 2.2</w:t>
      </w:r>
    </w:p>
  </w:endnote>
  <w:endnote w:id="33">
    <w:p w14:paraId="6A432658" w14:textId="466E053A"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Paragraph 2.2</w:t>
      </w:r>
    </w:p>
  </w:endnote>
  <w:endnote w:id="34">
    <w:p w14:paraId="1A6CFC27" w14:textId="3E5641FD"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First bullet point, Paragraph 2.6</w:t>
      </w:r>
    </w:p>
  </w:endnote>
  <w:endnote w:id="35">
    <w:p w14:paraId="6D95EE8B" w14:textId="2D052499" w:rsidR="004C1831" w:rsidRPr="0021544F" w:rsidRDefault="004C1831">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PSA, 2016, Right-touch assurance: a methodology for assessing and assuring occupational risk of harm</w:t>
      </w:r>
      <w:r w:rsidR="008656B1" w:rsidRPr="0021544F">
        <w:rPr>
          <w:rFonts w:cs="Arial"/>
          <w:sz w:val="20"/>
          <w:szCs w:val="20"/>
        </w:rPr>
        <w:t xml:space="preserve">, </w:t>
      </w:r>
      <w:hyperlink r:id="rId14" w:history="1">
        <w:r w:rsidR="008656B1" w:rsidRPr="0021544F">
          <w:rPr>
            <w:rStyle w:val="Hyperlink"/>
            <w:rFonts w:cs="Arial"/>
            <w:sz w:val="20"/>
            <w:szCs w:val="20"/>
          </w:rPr>
          <w:t>https://www.professionalstandards.org.uk/docs/default-source/publications/right-touch-assurance---a-methodology-for-assessing-and-assuring-occupational-risk-of-harm-(october-2016).pdf?sfvrsn=0</w:t>
        </w:r>
      </w:hyperlink>
      <w:r w:rsidR="008656B1" w:rsidRPr="0021544F">
        <w:rPr>
          <w:rFonts w:cs="Arial"/>
          <w:sz w:val="20"/>
          <w:szCs w:val="20"/>
        </w:rPr>
        <w:t xml:space="preserve"> </w:t>
      </w:r>
    </w:p>
  </w:endnote>
  <w:endnote w:id="36">
    <w:p w14:paraId="767A950D" w14:textId="77777777" w:rsidR="000A3535" w:rsidRPr="0021544F" w:rsidRDefault="000A3535" w:rsidP="005E3957">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Paragraphs 3.10 and 4.1</w:t>
      </w:r>
    </w:p>
  </w:endnote>
  <w:endnote w:id="37">
    <w:p w14:paraId="57B51174" w14:textId="6D324F68" w:rsidR="000A3535" w:rsidRPr="0021544F" w:rsidRDefault="000A3535" w:rsidP="005E3957">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For example paragraph 4.11 assumes significant savings can be made from sharing back office functions, yet the consultation document shows that the main cost for some of the most costly regulators are linked to fitness to practice hearings and the data here are not generalizable etc. </w:t>
      </w:r>
      <w:r w:rsidR="00447723" w:rsidRPr="0021544F">
        <w:rPr>
          <w:rFonts w:cs="Arial"/>
          <w:sz w:val="20"/>
          <w:szCs w:val="20"/>
        </w:rPr>
        <w:t>The National Audit Office</w:t>
      </w:r>
      <w:r w:rsidR="00C82211" w:rsidRPr="0021544F">
        <w:rPr>
          <w:rFonts w:cs="Arial"/>
          <w:sz w:val="20"/>
          <w:szCs w:val="20"/>
        </w:rPr>
        <w:t xml:space="preserve"> (2016)</w:t>
      </w:r>
      <w:r w:rsidR="00BF37FB" w:rsidRPr="0021544F">
        <w:rPr>
          <w:rFonts w:cs="Arial"/>
          <w:sz w:val="20"/>
          <w:szCs w:val="20"/>
        </w:rPr>
        <w:t>,</w:t>
      </w:r>
      <w:r w:rsidR="00C82211" w:rsidRPr="0021544F">
        <w:rPr>
          <w:rFonts w:cs="Arial"/>
          <w:sz w:val="20"/>
          <w:szCs w:val="20"/>
        </w:rPr>
        <w:t xml:space="preserve"> Efficiency and reform in government corporate functions through shared service centres, </w:t>
      </w:r>
      <w:r w:rsidR="00871295" w:rsidRPr="0021544F">
        <w:rPr>
          <w:rFonts w:cs="Arial"/>
          <w:sz w:val="20"/>
          <w:szCs w:val="20"/>
        </w:rPr>
        <w:t>also found that without sufficient safegu</w:t>
      </w:r>
      <w:r w:rsidR="002458B1">
        <w:rPr>
          <w:rFonts w:cs="Arial"/>
          <w:sz w:val="20"/>
          <w:szCs w:val="20"/>
        </w:rPr>
        <w:t xml:space="preserve">ards cost can actually increase when such reforms are attempted </w:t>
      </w:r>
      <w:r w:rsidR="00871295" w:rsidRPr="0021544F">
        <w:rPr>
          <w:rFonts w:cs="Arial"/>
          <w:sz w:val="20"/>
          <w:szCs w:val="20"/>
        </w:rPr>
        <w:t xml:space="preserve">  </w:t>
      </w:r>
    </w:p>
  </w:endnote>
  <w:endnote w:id="38">
    <w:p w14:paraId="4FC6DFFC" w14:textId="4A53DC1A" w:rsidR="000A3535" w:rsidRPr="0021544F" w:rsidRDefault="000A3535">
      <w:pPr>
        <w:pStyle w:val="EndnoteText"/>
        <w:rPr>
          <w:rFonts w:cs="Arial"/>
          <w:sz w:val="20"/>
          <w:szCs w:val="20"/>
        </w:rPr>
      </w:pPr>
      <w:r w:rsidRPr="0021544F">
        <w:rPr>
          <w:rStyle w:val="EndnoteReference"/>
          <w:rFonts w:cs="Arial"/>
          <w:sz w:val="20"/>
          <w:szCs w:val="20"/>
        </w:rPr>
        <w:endnoteRef/>
      </w:r>
      <w:r w:rsidRPr="0021544F">
        <w:rPr>
          <w:rFonts w:cs="Arial"/>
          <w:sz w:val="20"/>
          <w:szCs w:val="20"/>
        </w:rPr>
        <w:t xml:space="preserve"> paragraph 3.8</w:t>
      </w:r>
    </w:p>
  </w:endnote>
  <w:endnote w:id="39">
    <w:p w14:paraId="198209E9" w14:textId="7EACABD9" w:rsidR="000A3535" w:rsidRPr="0035414D" w:rsidRDefault="000A3535">
      <w:pPr>
        <w:pStyle w:val="EndnoteText"/>
        <w:rPr>
          <w:rFonts w:cs="Arial"/>
          <w:sz w:val="20"/>
          <w:szCs w:val="20"/>
        </w:rPr>
      </w:pPr>
      <w:r w:rsidRPr="0035414D">
        <w:rPr>
          <w:rStyle w:val="EndnoteReference"/>
          <w:rFonts w:cs="Arial"/>
          <w:sz w:val="20"/>
          <w:szCs w:val="20"/>
        </w:rPr>
        <w:endnoteRef/>
      </w:r>
      <w:r w:rsidRPr="0035414D">
        <w:rPr>
          <w:rFonts w:cs="Arial"/>
          <w:sz w:val="20"/>
          <w:szCs w:val="20"/>
        </w:rPr>
        <w:t xml:space="preserve"> paragraph 3.3</w:t>
      </w:r>
    </w:p>
  </w:endnote>
  <w:endnote w:id="40">
    <w:p w14:paraId="2970C108" w14:textId="02A07F9A" w:rsidR="000A3535" w:rsidRPr="0035414D" w:rsidRDefault="000A3535">
      <w:pPr>
        <w:pStyle w:val="EndnoteText"/>
        <w:rPr>
          <w:rFonts w:cs="Arial"/>
          <w:sz w:val="20"/>
          <w:szCs w:val="20"/>
        </w:rPr>
      </w:pPr>
      <w:r w:rsidRPr="0035414D">
        <w:rPr>
          <w:rStyle w:val="EndnoteReference"/>
          <w:rFonts w:cs="Arial"/>
          <w:sz w:val="20"/>
          <w:szCs w:val="20"/>
        </w:rPr>
        <w:endnoteRef/>
      </w:r>
      <w:r w:rsidRPr="0035414D">
        <w:rPr>
          <w:rFonts w:cs="Arial"/>
          <w:sz w:val="20"/>
          <w:szCs w:val="20"/>
        </w:rPr>
        <w:t xml:space="preserve"> paragraph one, page 5</w:t>
      </w:r>
    </w:p>
  </w:endnote>
  <w:endnote w:id="41">
    <w:p w14:paraId="6992BAB9" w14:textId="2DA98C11" w:rsidR="000A3535" w:rsidRPr="0035414D" w:rsidRDefault="000A3535">
      <w:pPr>
        <w:pStyle w:val="EndnoteText"/>
        <w:rPr>
          <w:rFonts w:cs="Arial"/>
          <w:sz w:val="20"/>
          <w:szCs w:val="20"/>
        </w:rPr>
      </w:pPr>
      <w:r w:rsidRPr="0035414D">
        <w:rPr>
          <w:rStyle w:val="EndnoteReference"/>
          <w:rFonts w:cs="Arial"/>
          <w:sz w:val="20"/>
          <w:szCs w:val="20"/>
        </w:rPr>
        <w:endnoteRef/>
      </w:r>
      <w:r w:rsidRPr="0035414D">
        <w:rPr>
          <w:rFonts w:cs="Arial"/>
          <w:sz w:val="20"/>
          <w:szCs w:val="20"/>
        </w:rPr>
        <w:t xml:space="preserve"> paragraph 4.11</w:t>
      </w:r>
    </w:p>
  </w:endnote>
  <w:endnote w:id="42">
    <w:p w14:paraId="2A64A6A8" w14:textId="74237580" w:rsidR="000A3535" w:rsidRPr="0035414D" w:rsidRDefault="000A3535">
      <w:pPr>
        <w:pStyle w:val="EndnoteText"/>
        <w:rPr>
          <w:rFonts w:cs="Arial"/>
          <w:sz w:val="20"/>
          <w:szCs w:val="20"/>
        </w:rPr>
      </w:pPr>
      <w:r w:rsidRPr="0035414D">
        <w:rPr>
          <w:rStyle w:val="EndnoteReference"/>
          <w:rFonts w:cs="Arial"/>
          <w:sz w:val="20"/>
          <w:szCs w:val="20"/>
        </w:rPr>
        <w:endnoteRef/>
      </w:r>
      <w:r w:rsidRPr="0035414D">
        <w:rPr>
          <w:rFonts w:cs="Arial"/>
          <w:sz w:val="20"/>
          <w:szCs w:val="20"/>
        </w:rPr>
        <w:t xml:space="preserve"> Page 28</w:t>
      </w:r>
    </w:p>
  </w:endnote>
  <w:endnote w:id="43">
    <w:p w14:paraId="6746B62E" w14:textId="464365F3" w:rsidR="00BD6D10" w:rsidRPr="0035414D" w:rsidRDefault="00BD6D10" w:rsidP="00B2484D">
      <w:pPr>
        <w:pStyle w:val="EndnoteText"/>
        <w:rPr>
          <w:rFonts w:cs="Arial"/>
          <w:sz w:val="20"/>
          <w:szCs w:val="20"/>
        </w:rPr>
      </w:pPr>
      <w:r w:rsidRPr="0035414D">
        <w:rPr>
          <w:rStyle w:val="EndnoteReference"/>
          <w:rFonts w:cs="Arial"/>
          <w:sz w:val="20"/>
          <w:szCs w:val="20"/>
        </w:rPr>
        <w:endnoteRef/>
      </w:r>
      <w:r w:rsidRPr="0035414D">
        <w:rPr>
          <w:rFonts w:cs="Arial"/>
          <w:sz w:val="20"/>
          <w:szCs w:val="20"/>
        </w:rPr>
        <w:t xml:space="preserve"> See, The National Audit Office (2016) Efficiency and reform in government corporate functions through shared service centres, which found that without sufficient safeguards cost</w:t>
      </w:r>
      <w:r w:rsidR="001A5342" w:rsidRPr="0035414D">
        <w:rPr>
          <w:rFonts w:cs="Arial"/>
          <w:sz w:val="20"/>
          <w:szCs w:val="20"/>
        </w:rPr>
        <w:t>s</w:t>
      </w:r>
      <w:r w:rsidRPr="0035414D">
        <w:rPr>
          <w:rFonts w:cs="Arial"/>
          <w:sz w:val="20"/>
          <w:szCs w:val="20"/>
        </w:rPr>
        <w:t xml:space="preserve"> can actually increase.  </w:t>
      </w:r>
    </w:p>
    <w:p w14:paraId="1EC7F248" w14:textId="77777777" w:rsidR="00BD6D10" w:rsidRPr="0035414D" w:rsidRDefault="00BD6D10" w:rsidP="00B2484D">
      <w:pPr>
        <w:pStyle w:val="EndnoteText"/>
        <w:rPr>
          <w:rFonts w:cs="Arial"/>
          <w:sz w:val="20"/>
          <w:szCs w:val="20"/>
        </w:rPr>
      </w:pPr>
      <w:r w:rsidRPr="0035414D">
        <w:rPr>
          <w:rStyle w:val="EndnoteReference"/>
          <w:rFonts w:cs="Arial"/>
          <w:sz w:val="20"/>
          <w:szCs w:val="20"/>
        </w:rPr>
        <w:endnoteRef/>
      </w:r>
      <w:r w:rsidRPr="0035414D">
        <w:rPr>
          <w:rFonts w:cs="Arial"/>
          <w:sz w:val="20"/>
          <w:szCs w:val="20"/>
        </w:rPr>
        <w:t xml:space="preserve"> paragraph 3.8</w:t>
      </w:r>
    </w:p>
  </w:endnote>
  <w:endnote w:id="44">
    <w:p w14:paraId="0B4FB27D" w14:textId="24E47BBE" w:rsidR="003401AA" w:rsidRPr="0021544F" w:rsidRDefault="003401AA">
      <w:pPr>
        <w:pStyle w:val="EndnoteText"/>
        <w:rPr>
          <w:sz w:val="20"/>
          <w:szCs w:val="20"/>
        </w:rPr>
      </w:pPr>
      <w:r w:rsidRPr="0035414D">
        <w:rPr>
          <w:rStyle w:val="EndnoteReference"/>
          <w:sz w:val="20"/>
          <w:szCs w:val="20"/>
        </w:rPr>
        <w:endnoteRef/>
      </w:r>
      <w:r w:rsidRPr="0035414D">
        <w:rPr>
          <w:sz w:val="20"/>
          <w:szCs w:val="20"/>
        </w:rPr>
        <w:t xml:space="preserve"> For example, there are significant issues associated with voluntary registers including </w:t>
      </w:r>
      <w:r w:rsidR="00E50751" w:rsidRPr="0035414D">
        <w:rPr>
          <w:sz w:val="20"/>
          <w:szCs w:val="20"/>
        </w:rPr>
        <w:t xml:space="preserve">the option for </w:t>
      </w:r>
      <w:r w:rsidRPr="0035414D">
        <w:rPr>
          <w:sz w:val="20"/>
          <w:szCs w:val="20"/>
        </w:rPr>
        <w:t xml:space="preserve">registrants </w:t>
      </w:r>
      <w:r w:rsidR="00E50751" w:rsidRPr="0035414D">
        <w:rPr>
          <w:sz w:val="20"/>
          <w:szCs w:val="20"/>
        </w:rPr>
        <w:t xml:space="preserve">to </w:t>
      </w:r>
      <w:r w:rsidRPr="0035414D">
        <w:rPr>
          <w:sz w:val="20"/>
          <w:szCs w:val="20"/>
        </w:rPr>
        <w:t>resign in order to avoid fitness to practi</w:t>
      </w:r>
      <w:r w:rsidR="00E50751" w:rsidRPr="0035414D">
        <w:rPr>
          <w:sz w:val="20"/>
          <w:szCs w:val="20"/>
        </w:rPr>
        <w:t>s</w:t>
      </w:r>
      <w:r w:rsidRPr="0035414D">
        <w:rPr>
          <w:sz w:val="20"/>
          <w:szCs w:val="20"/>
        </w:rPr>
        <w:t xml:space="preserve">e </w:t>
      </w:r>
      <w:r w:rsidR="00E50751" w:rsidRPr="0035414D">
        <w:rPr>
          <w:sz w:val="20"/>
          <w:szCs w:val="20"/>
        </w:rPr>
        <w:t>issues which may put the public at risk</w:t>
      </w:r>
      <w:r w:rsidRPr="0035414D">
        <w:rPr>
          <w:sz w:val="20"/>
          <w:szCs w:val="20"/>
        </w:rPr>
        <w:t xml:space="preserve">. This </w:t>
      </w:r>
      <w:r w:rsidR="00E50751" w:rsidRPr="0035414D">
        <w:rPr>
          <w:sz w:val="20"/>
          <w:szCs w:val="20"/>
        </w:rPr>
        <w:t xml:space="preserve">also </w:t>
      </w:r>
      <w:r w:rsidRPr="0035414D">
        <w:rPr>
          <w:sz w:val="20"/>
          <w:szCs w:val="20"/>
        </w:rPr>
        <w:t xml:space="preserve">makes it difficult to price legal fees associated with any potential claim </w:t>
      </w:r>
      <w:r w:rsidR="00E50751" w:rsidRPr="0035414D">
        <w:rPr>
          <w:sz w:val="20"/>
          <w:szCs w:val="20"/>
        </w:rPr>
        <w:t xml:space="preserve">cost-effectively </w:t>
      </w:r>
      <w:r w:rsidRPr="0035414D">
        <w:rPr>
          <w:sz w:val="20"/>
          <w:szCs w:val="20"/>
        </w:rPr>
        <w:t xml:space="preserve">or to </w:t>
      </w:r>
      <w:r w:rsidR="00E50751" w:rsidRPr="0035414D">
        <w:rPr>
          <w:sz w:val="20"/>
          <w:szCs w:val="20"/>
        </w:rPr>
        <w:t xml:space="preserve">have </w:t>
      </w:r>
      <w:r w:rsidRPr="0035414D">
        <w:rPr>
          <w:sz w:val="20"/>
          <w:szCs w:val="20"/>
        </w:rPr>
        <w:t xml:space="preserve">confidence in governance arrangements </w:t>
      </w:r>
      <w:r w:rsidR="00E50751" w:rsidRPr="0035414D">
        <w:rPr>
          <w:sz w:val="20"/>
          <w:szCs w:val="20"/>
        </w:rPr>
        <w:t xml:space="preserve">for the profession </w:t>
      </w:r>
      <w:r w:rsidRPr="0035414D">
        <w:rPr>
          <w:sz w:val="20"/>
          <w:szCs w:val="20"/>
        </w:rPr>
        <w:t>etc. Mature insurance markets in healthcare ten</w:t>
      </w:r>
      <w:r w:rsidR="000867BE" w:rsidRPr="0035414D">
        <w:rPr>
          <w:sz w:val="20"/>
          <w:szCs w:val="20"/>
        </w:rPr>
        <w:t>d</w:t>
      </w:r>
      <w:r w:rsidRPr="0035414D">
        <w:rPr>
          <w:sz w:val="20"/>
          <w:szCs w:val="20"/>
        </w:rPr>
        <w:t xml:space="preserve"> to form </w:t>
      </w:r>
      <w:r w:rsidR="00E50751" w:rsidRPr="0035414D">
        <w:rPr>
          <w:sz w:val="20"/>
          <w:szCs w:val="20"/>
        </w:rPr>
        <w:t xml:space="preserve">and function efficiently for all parties </w:t>
      </w:r>
      <w:r w:rsidRPr="0035414D">
        <w:rPr>
          <w:sz w:val="20"/>
          <w:szCs w:val="20"/>
        </w:rPr>
        <w:t>where there is statutory regulation</w:t>
      </w:r>
      <w:r w:rsidR="00E50751" w:rsidRPr="0035414D">
        <w:rPr>
          <w:sz w:val="20"/>
          <w:szCs w:val="20"/>
        </w:rPr>
        <w:t xml:space="preserve"> rather than </w:t>
      </w:r>
      <w:r w:rsidRPr="0035414D">
        <w:rPr>
          <w:sz w:val="20"/>
          <w:szCs w:val="20"/>
        </w:rPr>
        <w:t xml:space="preserve">where there are unregulated professions. </w:t>
      </w:r>
      <w:r w:rsidR="00E50751" w:rsidRPr="0035414D">
        <w:rPr>
          <w:sz w:val="20"/>
          <w:szCs w:val="20"/>
        </w:rPr>
        <w:t xml:space="preserve">Simple </w:t>
      </w:r>
      <w:r w:rsidRPr="0035414D">
        <w:rPr>
          <w:sz w:val="20"/>
          <w:szCs w:val="20"/>
        </w:rPr>
        <w:t>market research into products available for regulated health professions versus those on voluntary registers</w:t>
      </w:r>
      <w:r w:rsidR="00E50751" w:rsidRPr="0035414D">
        <w:rPr>
          <w:sz w:val="20"/>
          <w:szCs w:val="20"/>
        </w:rPr>
        <w:t xml:space="preserve"> demonstrates this clearly</w:t>
      </w:r>
      <w:r w:rsidRPr="0035414D">
        <w:rPr>
          <w:sz w:val="20"/>
          <w:szCs w:val="20"/>
        </w:rPr>
        <w:t xml:space="preserve">. </w:t>
      </w:r>
      <w:r w:rsidR="00E50751" w:rsidRPr="0035414D">
        <w:rPr>
          <w:sz w:val="20"/>
          <w:szCs w:val="20"/>
        </w:rPr>
        <w:t xml:space="preserve">The same arguments apply to </w:t>
      </w:r>
      <w:r w:rsidRPr="0035414D">
        <w:rPr>
          <w:sz w:val="20"/>
          <w:szCs w:val="20"/>
        </w:rPr>
        <w:t xml:space="preserve"> the NHS “insurance</w:t>
      </w:r>
      <w:r w:rsidR="00E50751" w:rsidRPr="0035414D">
        <w:rPr>
          <w:sz w:val="20"/>
          <w:szCs w:val="20"/>
        </w:rPr>
        <w:t>/litigation</w:t>
      </w:r>
      <w:r w:rsidRPr="0035414D">
        <w:rPr>
          <w:sz w:val="20"/>
          <w:szCs w:val="20"/>
        </w:rPr>
        <w:t xml:space="preserve"> funding pool” </w:t>
      </w:r>
      <w:r w:rsidR="00E50751" w:rsidRPr="0035414D">
        <w:rPr>
          <w:sz w:val="20"/>
          <w:szCs w:val="20"/>
        </w:rPr>
        <w:t xml:space="preserve">which is more likely to have to </w:t>
      </w:r>
      <w:r w:rsidRPr="0035414D">
        <w:rPr>
          <w:sz w:val="20"/>
          <w:szCs w:val="20"/>
        </w:rPr>
        <w:t>insure non regulated health professionals directly or indirectly (e.g. via vertical governance procedures)</w:t>
      </w:r>
      <w:r w:rsidR="000867BE" w:rsidRPr="0035414D">
        <w:rPr>
          <w:sz w:val="20"/>
          <w:szCs w:val="20"/>
        </w:rPr>
        <w:t xml:space="preserve"> than the market</w:t>
      </w:r>
      <w:r w:rsidRPr="0035414D">
        <w:rPr>
          <w:sz w:val="20"/>
          <w:szCs w:val="20"/>
        </w:rPr>
        <w:t>. In these situations cost</w:t>
      </w:r>
      <w:r w:rsidR="00FD73A4" w:rsidRPr="0035414D">
        <w:rPr>
          <w:sz w:val="20"/>
          <w:szCs w:val="20"/>
        </w:rPr>
        <w:t>s</w:t>
      </w:r>
      <w:r w:rsidRPr="0035414D">
        <w:rPr>
          <w:sz w:val="20"/>
          <w:szCs w:val="20"/>
        </w:rPr>
        <w:t xml:space="preserve"> b</w:t>
      </w:r>
      <w:r w:rsidR="00FD73A4" w:rsidRPr="0035414D">
        <w:rPr>
          <w:sz w:val="20"/>
          <w:szCs w:val="20"/>
        </w:rPr>
        <w:t>ecome</w:t>
      </w:r>
      <w:r w:rsidRPr="0035414D">
        <w:rPr>
          <w:sz w:val="20"/>
          <w:szCs w:val="20"/>
        </w:rPr>
        <w:t xml:space="preserve"> decoupled from risk </w:t>
      </w:r>
      <w:r w:rsidR="00E50751" w:rsidRPr="0035414D">
        <w:rPr>
          <w:sz w:val="20"/>
          <w:szCs w:val="20"/>
        </w:rPr>
        <w:t xml:space="preserve">which </w:t>
      </w:r>
      <w:r w:rsidRPr="0035414D">
        <w:rPr>
          <w:sz w:val="20"/>
          <w:szCs w:val="20"/>
        </w:rPr>
        <w:t xml:space="preserve">in the long run </w:t>
      </w:r>
      <w:r w:rsidR="00E50751" w:rsidRPr="0035414D">
        <w:rPr>
          <w:sz w:val="20"/>
          <w:szCs w:val="20"/>
        </w:rPr>
        <w:t xml:space="preserve">generates </w:t>
      </w:r>
      <w:r w:rsidRPr="0035414D">
        <w:rPr>
          <w:sz w:val="20"/>
          <w:szCs w:val="20"/>
        </w:rPr>
        <w:t xml:space="preserve">inefficiencies </w:t>
      </w:r>
      <w:r w:rsidR="00E50751" w:rsidRPr="0035414D">
        <w:rPr>
          <w:sz w:val="20"/>
          <w:szCs w:val="20"/>
        </w:rPr>
        <w:t xml:space="preserve">which are </w:t>
      </w:r>
      <w:r w:rsidRPr="0035414D">
        <w:rPr>
          <w:sz w:val="20"/>
          <w:szCs w:val="20"/>
        </w:rPr>
        <w:t>systemic</w:t>
      </w:r>
      <w:r w:rsidR="00FD73A4" w:rsidRPr="0035414D">
        <w:rPr>
          <w:sz w:val="20"/>
          <w:szCs w:val="20"/>
        </w:rPr>
        <w:t xml:space="preserve"> and </w:t>
      </w:r>
      <w:r w:rsidR="00E50751" w:rsidRPr="0035414D">
        <w:rPr>
          <w:sz w:val="20"/>
          <w:szCs w:val="20"/>
        </w:rPr>
        <w:t xml:space="preserve">more </w:t>
      </w:r>
      <w:r w:rsidR="00FD73A4" w:rsidRPr="0035414D">
        <w:rPr>
          <w:sz w:val="20"/>
          <w:szCs w:val="20"/>
        </w:rPr>
        <w:t>difficult to address</w:t>
      </w:r>
      <w:r w:rsidRPr="0035414D">
        <w:rPr>
          <w:sz w:val="20"/>
          <w:szCs w:val="20"/>
        </w:rPr>
        <w:t xml:space="preserve">. </w:t>
      </w:r>
      <w:r w:rsidR="00FD73A4" w:rsidRPr="0035414D">
        <w:rPr>
          <w:sz w:val="20"/>
          <w:szCs w:val="20"/>
        </w:rPr>
        <w:t>Th</w:t>
      </w:r>
      <w:r w:rsidR="000867BE" w:rsidRPr="0035414D">
        <w:rPr>
          <w:sz w:val="20"/>
          <w:szCs w:val="20"/>
        </w:rPr>
        <w:t>is</w:t>
      </w:r>
      <w:r w:rsidR="00FD73A4" w:rsidRPr="0035414D">
        <w:rPr>
          <w:sz w:val="20"/>
          <w:szCs w:val="20"/>
        </w:rPr>
        <w:t xml:space="preserve"> and other unintended costs/benefits </w:t>
      </w:r>
      <w:r w:rsidR="000867BE" w:rsidRPr="0035414D">
        <w:rPr>
          <w:sz w:val="20"/>
          <w:szCs w:val="20"/>
        </w:rPr>
        <w:t>associated with both voluntary and</w:t>
      </w:r>
      <w:r w:rsidR="00FD73A4" w:rsidRPr="0035414D">
        <w:rPr>
          <w:sz w:val="20"/>
          <w:szCs w:val="20"/>
        </w:rPr>
        <w:t xml:space="preserve"> statutory regulation do not yet appear to have been effectively appraised.</w:t>
      </w:r>
      <w:r w:rsidR="00FD73A4" w:rsidRPr="0021544F">
        <w:rPr>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91BA8" w14:textId="77777777" w:rsidR="000A3535" w:rsidRDefault="000A3535" w:rsidP="003B1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A679BE" w14:textId="77777777" w:rsidR="000A3535" w:rsidRDefault="000A3535" w:rsidP="00E52CB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D51CF" w14:textId="77777777" w:rsidR="000A3535" w:rsidRDefault="000A3535" w:rsidP="003B1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30F1">
      <w:rPr>
        <w:rStyle w:val="PageNumber"/>
        <w:noProof/>
      </w:rPr>
      <w:t>4</w:t>
    </w:r>
    <w:r>
      <w:rPr>
        <w:rStyle w:val="PageNumber"/>
      </w:rPr>
      <w:fldChar w:fldCharType="end"/>
    </w:r>
  </w:p>
  <w:p w14:paraId="4D99BC2A" w14:textId="26306F81" w:rsidR="000A3535" w:rsidRDefault="000A3535" w:rsidP="00E52CB5">
    <w:pPr>
      <w:pStyle w:val="Footer"/>
      <w:ind w:right="360"/>
      <w:jc w:val="right"/>
    </w:pPr>
  </w:p>
  <w:p w14:paraId="57BB1338" w14:textId="77777777" w:rsidR="000A3535" w:rsidRDefault="000A353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3384082"/>
      <w:docPartObj>
        <w:docPartGallery w:val="Page Numbers (Bottom of Page)"/>
        <w:docPartUnique/>
      </w:docPartObj>
    </w:sdtPr>
    <w:sdtEndPr>
      <w:rPr>
        <w:noProof/>
      </w:rPr>
    </w:sdtEndPr>
    <w:sdtContent>
      <w:p w14:paraId="338880CA" w14:textId="1A73DCFF" w:rsidR="006E09F3" w:rsidRDefault="006E09F3">
        <w:pPr>
          <w:pStyle w:val="Footer"/>
          <w:jc w:val="right"/>
        </w:pPr>
        <w:r>
          <w:fldChar w:fldCharType="begin"/>
        </w:r>
        <w:r>
          <w:instrText xml:space="preserve"> PAGE   \* MERGEFORMAT </w:instrText>
        </w:r>
        <w:r>
          <w:fldChar w:fldCharType="separate"/>
        </w:r>
        <w:r w:rsidR="004630F1">
          <w:rPr>
            <w:noProof/>
          </w:rPr>
          <w:t>1</w:t>
        </w:r>
        <w:r>
          <w:rPr>
            <w:noProof/>
          </w:rPr>
          <w:fldChar w:fldCharType="end"/>
        </w:r>
      </w:p>
    </w:sdtContent>
  </w:sdt>
  <w:p w14:paraId="30021487" w14:textId="0B966999" w:rsidR="00D670B9" w:rsidRPr="00D670B9" w:rsidRDefault="00D670B9" w:rsidP="00D670B9">
    <w:pPr>
      <w:pStyle w:val="Footer"/>
      <w:rPr>
        <w:color w:val="808080" w:themeColor="background1" w:themeShade="80"/>
        <w:sz w:val="20"/>
        <w:szCs w:val="20"/>
      </w:rPr>
    </w:pPr>
    <w:r w:rsidRPr="00D670B9">
      <w:rPr>
        <w:color w:val="808080" w:themeColor="background1" w:themeShade="80"/>
        <w:sz w:val="20"/>
        <w:szCs w:val="20"/>
      </w:rPr>
      <w:t>Promoting professionalism, reforming regulation. NCHA response 23 January 2018</w:t>
    </w:r>
  </w:p>
  <w:p w14:paraId="4DE71D6C" w14:textId="77777777" w:rsidR="006E09F3" w:rsidRDefault="006E09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3C11F8" w14:textId="77777777" w:rsidR="0058468B" w:rsidRDefault="0058468B">
      <w:pPr>
        <w:spacing w:before="0" w:after="0" w:line="240" w:lineRule="auto"/>
      </w:pPr>
      <w:r>
        <w:separator/>
      </w:r>
    </w:p>
  </w:footnote>
  <w:footnote w:type="continuationSeparator" w:id="0">
    <w:p w14:paraId="716E6F9C" w14:textId="77777777" w:rsidR="0058468B" w:rsidRDefault="0058468B">
      <w:pPr>
        <w:spacing w:before="0" w:after="0" w:line="240" w:lineRule="auto"/>
      </w:pPr>
      <w:r>
        <w:continuationSeparator/>
      </w:r>
    </w:p>
  </w:footnote>
  <w:footnote w:id="1">
    <w:p w14:paraId="71EEF705" w14:textId="5BE5B8EB" w:rsidR="000A3535" w:rsidRDefault="000A3535">
      <w:pPr>
        <w:pStyle w:val="FootnoteText"/>
      </w:pPr>
      <w:r>
        <w:rPr>
          <w:rStyle w:val="FootnoteReference"/>
        </w:rPr>
        <w:footnoteRef/>
      </w:r>
      <w:r>
        <w:t xml:space="preserve"> Now Action on Hearing Loss.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90FAB" w14:textId="610524DA" w:rsidR="000A3535" w:rsidRPr="001C5E7F" w:rsidRDefault="004630F1" w:rsidP="00144064">
    <w:pPr>
      <w:pStyle w:val="RunningHeads"/>
      <w:jc w:val="center"/>
    </w:pPr>
    <w:sdt>
      <w:sdtPr>
        <w:id w:val="1711994105"/>
        <w:docPartObj>
          <w:docPartGallery w:val="Watermarks"/>
          <w:docPartUnique/>
        </w:docPartObj>
      </w:sdtPr>
      <w:sdtEndPr/>
      <w:sdtContent>
        <w:r>
          <w:rPr>
            <w:noProof/>
            <w:lang w:val="en-US" w:eastAsia="en-US"/>
          </w:rPr>
          <w:pict w14:anchorId="714DCF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130A5"/>
    <w:multiLevelType w:val="hybridMultilevel"/>
    <w:tmpl w:val="C008AF48"/>
    <w:lvl w:ilvl="0" w:tplc="D7600FE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1290E"/>
    <w:multiLevelType w:val="hybridMultilevel"/>
    <w:tmpl w:val="79A06D5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983F22"/>
    <w:multiLevelType w:val="hybridMultilevel"/>
    <w:tmpl w:val="8BE2DF6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5915F1"/>
    <w:multiLevelType w:val="hybridMultilevel"/>
    <w:tmpl w:val="F7B2F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7C2E22"/>
    <w:multiLevelType w:val="hybridMultilevel"/>
    <w:tmpl w:val="0BAE77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47EA8"/>
    <w:multiLevelType w:val="hybridMultilevel"/>
    <w:tmpl w:val="76341E2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254941"/>
    <w:multiLevelType w:val="hybridMultilevel"/>
    <w:tmpl w:val="1450C55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0634A3"/>
    <w:multiLevelType w:val="hybridMultilevel"/>
    <w:tmpl w:val="FE48C2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806FDF"/>
    <w:multiLevelType w:val="hybridMultilevel"/>
    <w:tmpl w:val="FE2CAC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EE51F1"/>
    <w:multiLevelType w:val="hybridMultilevel"/>
    <w:tmpl w:val="86CA61F4"/>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4F6E97"/>
    <w:multiLevelType w:val="hybridMultilevel"/>
    <w:tmpl w:val="DA54826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4E20A7E"/>
    <w:multiLevelType w:val="hybridMultilevel"/>
    <w:tmpl w:val="1DC693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FD1366"/>
    <w:multiLevelType w:val="multilevel"/>
    <w:tmpl w:val="C786E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2C351D"/>
    <w:multiLevelType w:val="hybridMultilevel"/>
    <w:tmpl w:val="B1FA4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973683"/>
    <w:multiLevelType w:val="hybridMultilevel"/>
    <w:tmpl w:val="FEDCC2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AB44A6"/>
    <w:multiLevelType w:val="hybridMultilevel"/>
    <w:tmpl w:val="91CA6B1C"/>
    <w:lvl w:ilvl="0" w:tplc="4440CA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0B6F71"/>
    <w:multiLevelType w:val="hybridMultilevel"/>
    <w:tmpl w:val="55ECBCB8"/>
    <w:lvl w:ilvl="0" w:tplc="08090005">
      <w:start w:val="1"/>
      <w:numFmt w:val="bullet"/>
      <w:lvlText w:val=""/>
      <w:lvlJc w:val="left"/>
      <w:pPr>
        <w:ind w:left="360" w:hanging="360"/>
      </w:pPr>
      <w:rPr>
        <w:rFonts w:ascii="Wingdings" w:hAnsi="Wingdings"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25747AE"/>
    <w:multiLevelType w:val="hybridMultilevel"/>
    <w:tmpl w:val="87C2AC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7C170A7"/>
    <w:multiLevelType w:val="hybridMultilevel"/>
    <w:tmpl w:val="1DF4A3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7C33B43"/>
    <w:multiLevelType w:val="hybridMultilevel"/>
    <w:tmpl w:val="6E9A7A9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C5F218D"/>
    <w:multiLevelType w:val="multilevel"/>
    <w:tmpl w:val="B838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1002D6"/>
    <w:multiLevelType w:val="hybridMultilevel"/>
    <w:tmpl w:val="426A5940"/>
    <w:lvl w:ilvl="0" w:tplc="83E2D628">
      <w:start w:val="1"/>
      <w:numFmt w:val="lowerLetter"/>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23" w15:restartNumberingAfterBreak="0">
    <w:nsid w:val="52C21F84"/>
    <w:multiLevelType w:val="hybridMultilevel"/>
    <w:tmpl w:val="E662F1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605F68"/>
    <w:multiLevelType w:val="hybridMultilevel"/>
    <w:tmpl w:val="A718C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EE484B"/>
    <w:multiLevelType w:val="hybridMultilevel"/>
    <w:tmpl w:val="4340462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5A68C7"/>
    <w:multiLevelType w:val="hybridMultilevel"/>
    <w:tmpl w:val="E15E730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F7C5159"/>
    <w:multiLevelType w:val="hybridMultilevel"/>
    <w:tmpl w:val="01E643D6"/>
    <w:lvl w:ilvl="0" w:tplc="4A80A3CA">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1B05B4A"/>
    <w:multiLevelType w:val="hybridMultilevel"/>
    <w:tmpl w:val="F8E2B1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41D79CE"/>
    <w:multiLevelType w:val="hybridMultilevel"/>
    <w:tmpl w:val="5E6A7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FA53CF"/>
    <w:multiLevelType w:val="hybridMultilevel"/>
    <w:tmpl w:val="C8DE7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8A631C"/>
    <w:multiLevelType w:val="hybridMultilevel"/>
    <w:tmpl w:val="CD7C9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79327C"/>
    <w:multiLevelType w:val="hybridMultilevel"/>
    <w:tmpl w:val="D2DE4B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3E15A8"/>
    <w:multiLevelType w:val="multilevel"/>
    <w:tmpl w:val="103E5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876048"/>
    <w:multiLevelType w:val="hybridMultilevel"/>
    <w:tmpl w:val="C70A4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746BD6"/>
    <w:multiLevelType w:val="hybridMultilevel"/>
    <w:tmpl w:val="426A5940"/>
    <w:lvl w:ilvl="0" w:tplc="83E2D628">
      <w:start w:val="1"/>
      <w:numFmt w:val="lowerLetter"/>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6" w15:restartNumberingAfterBreak="0">
    <w:nsid w:val="742B7440"/>
    <w:multiLevelType w:val="multilevel"/>
    <w:tmpl w:val="983EF5F0"/>
    <w:lvl w:ilvl="0">
      <w:start w:val="1"/>
      <w:numFmt w:val="decimal"/>
      <w:pStyle w:val="ChapterHeadingNumbered"/>
      <w:lvlText w:val="%1."/>
      <w:lvlJc w:val="left"/>
      <w:pPr>
        <w:tabs>
          <w:tab w:val="num" w:pos="360"/>
        </w:tabs>
        <w:ind w:left="360" w:hanging="360"/>
      </w:pPr>
      <w:rPr>
        <w:rFonts w:hint="default"/>
      </w:rPr>
    </w:lvl>
    <w:lvl w:ilvl="1">
      <w:start w:val="1"/>
      <w:numFmt w:val="decimal"/>
      <w:pStyle w:val="ParagraphTextNumbered"/>
      <w:lvlText w:val="%1.%2."/>
      <w:lvlJc w:val="left"/>
      <w:pPr>
        <w:tabs>
          <w:tab w:val="num" w:pos="792"/>
        </w:tabs>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 w15:restartNumberingAfterBreak="0">
    <w:nsid w:val="745A7F14"/>
    <w:multiLevelType w:val="hybridMultilevel"/>
    <w:tmpl w:val="C71AB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77E73B4"/>
    <w:multiLevelType w:val="hybridMultilevel"/>
    <w:tmpl w:val="686453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B250AC7"/>
    <w:multiLevelType w:val="multilevel"/>
    <w:tmpl w:val="4512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7"/>
  </w:num>
  <w:num w:numId="3">
    <w:abstractNumId w:val="27"/>
  </w:num>
  <w:num w:numId="4">
    <w:abstractNumId w:val="1"/>
  </w:num>
  <w:num w:numId="5">
    <w:abstractNumId w:val="29"/>
  </w:num>
  <w:num w:numId="6">
    <w:abstractNumId w:val="28"/>
  </w:num>
  <w:num w:numId="7">
    <w:abstractNumId w:val="25"/>
  </w:num>
  <w:num w:numId="8">
    <w:abstractNumId w:val="7"/>
  </w:num>
  <w:num w:numId="9">
    <w:abstractNumId w:val="0"/>
  </w:num>
  <w:num w:numId="10">
    <w:abstractNumId w:val="31"/>
  </w:num>
  <w:num w:numId="11">
    <w:abstractNumId w:val="15"/>
  </w:num>
  <w:num w:numId="12">
    <w:abstractNumId w:val="12"/>
  </w:num>
  <w:num w:numId="13">
    <w:abstractNumId w:val="21"/>
  </w:num>
  <w:num w:numId="14">
    <w:abstractNumId w:val="39"/>
  </w:num>
  <w:num w:numId="15">
    <w:abstractNumId w:val="33"/>
  </w:num>
  <w:num w:numId="16">
    <w:abstractNumId w:val="26"/>
  </w:num>
  <w:num w:numId="17">
    <w:abstractNumId w:val="3"/>
  </w:num>
  <w:num w:numId="18">
    <w:abstractNumId w:val="9"/>
  </w:num>
  <w:num w:numId="19">
    <w:abstractNumId w:val="24"/>
  </w:num>
  <w:num w:numId="20">
    <w:abstractNumId w:val="19"/>
  </w:num>
  <w:num w:numId="21">
    <w:abstractNumId w:val="34"/>
  </w:num>
  <w:num w:numId="22">
    <w:abstractNumId w:val="5"/>
  </w:num>
  <w:num w:numId="23">
    <w:abstractNumId w:val="38"/>
  </w:num>
  <w:num w:numId="24">
    <w:abstractNumId w:val="8"/>
  </w:num>
  <w:num w:numId="25">
    <w:abstractNumId w:val="30"/>
  </w:num>
  <w:num w:numId="26">
    <w:abstractNumId w:val="11"/>
  </w:num>
  <w:num w:numId="27">
    <w:abstractNumId w:val="13"/>
  </w:num>
  <w:num w:numId="28">
    <w:abstractNumId w:val="10"/>
  </w:num>
  <w:num w:numId="29">
    <w:abstractNumId w:val="37"/>
  </w:num>
  <w:num w:numId="30">
    <w:abstractNumId w:val="32"/>
  </w:num>
  <w:num w:numId="31">
    <w:abstractNumId w:val="4"/>
  </w:num>
  <w:num w:numId="32">
    <w:abstractNumId w:val="18"/>
  </w:num>
  <w:num w:numId="33">
    <w:abstractNumId w:val="20"/>
  </w:num>
  <w:num w:numId="34">
    <w:abstractNumId w:val="6"/>
  </w:num>
  <w:num w:numId="35">
    <w:abstractNumId w:val="14"/>
  </w:num>
  <w:num w:numId="36">
    <w:abstractNumId w:val="2"/>
  </w:num>
  <w:num w:numId="37">
    <w:abstractNumId w:val="16"/>
  </w:num>
  <w:num w:numId="38">
    <w:abstractNumId w:val="23"/>
  </w:num>
  <w:num w:numId="39">
    <w:abstractNumId w:val="22"/>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90D"/>
    <w:rsid w:val="0000194F"/>
    <w:rsid w:val="00003005"/>
    <w:rsid w:val="00010429"/>
    <w:rsid w:val="000128C2"/>
    <w:rsid w:val="00012E68"/>
    <w:rsid w:val="00014BCB"/>
    <w:rsid w:val="0002055F"/>
    <w:rsid w:val="00026D59"/>
    <w:rsid w:val="00040B42"/>
    <w:rsid w:val="00046633"/>
    <w:rsid w:val="00046B8E"/>
    <w:rsid w:val="0004782E"/>
    <w:rsid w:val="00050983"/>
    <w:rsid w:val="0005158C"/>
    <w:rsid w:val="00054AB9"/>
    <w:rsid w:val="00064DBA"/>
    <w:rsid w:val="0006697B"/>
    <w:rsid w:val="0008152C"/>
    <w:rsid w:val="00081BB7"/>
    <w:rsid w:val="00082A41"/>
    <w:rsid w:val="00082A6B"/>
    <w:rsid w:val="00084FFA"/>
    <w:rsid w:val="00085E2D"/>
    <w:rsid w:val="000867BE"/>
    <w:rsid w:val="00087F21"/>
    <w:rsid w:val="0009094F"/>
    <w:rsid w:val="0009673B"/>
    <w:rsid w:val="00097018"/>
    <w:rsid w:val="00097AA2"/>
    <w:rsid w:val="000A1489"/>
    <w:rsid w:val="000A33DB"/>
    <w:rsid w:val="000A3535"/>
    <w:rsid w:val="000A3A80"/>
    <w:rsid w:val="000A5E58"/>
    <w:rsid w:val="000A6382"/>
    <w:rsid w:val="000C000B"/>
    <w:rsid w:val="000D1283"/>
    <w:rsid w:val="000D329A"/>
    <w:rsid w:val="000D5869"/>
    <w:rsid w:val="000E258E"/>
    <w:rsid w:val="000E3DB9"/>
    <w:rsid w:val="000E5FD0"/>
    <w:rsid w:val="000E6C38"/>
    <w:rsid w:val="000F0B18"/>
    <w:rsid w:val="000F351B"/>
    <w:rsid w:val="000F586E"/>
    <w:rsid w:val="000F5FA5"/>
    <w:rsid w:val="000F69FC"/>
    <w:rsid w:val="00101244"/>
    <w:rsid w:val="001020C0"/>
    <w:rsid w:val="00102BD9"/>
    <w:rsid w:val="001059BD"/>
    <w:rsid w:val="00110064"/>
    <w:rsid w:val="001236D4"/>
    <w:rsid w:val="00125699"/>
    <w:rsid w:val="00135FA8"/>
    <w:rsid w:val="0013689D"/>
    <w:rsid w:val="00144064"/>
    <w:rsid w:val="00151272"/>
    <w:rsid w:val="00152CCA"/>
    <w:rsid w:val="001551D6"/>
    <w:rsid w:val="00157042"/>
    <w:rsid w:val="00157110"/>
    <w:rsid w:val="00157740"/>
    <w:rsid w:val="001609CA"/>
    <w:rsid w:val="001663AC"/>
    <w:rsid w:val="00170280"/>
    <w:rsid w:val="0017273C"/>
    <w:rsid w:val="0017351B"/>
    <w:rsid w:val="00174E1E"/>
    <w:rsid w:val="00180577"/>
    <w:rsid w:val="00183FD9"/>
    <w:rsid w:val="00187291"/>
    <w:rsid w:val="001873D7"/>
    <w:rsid w:val="0018792D"/>
    <w:rsid w:val="00192615"/>
    <w:rsid w:val="001961EC"/>
    <w:rsid w:val="00196CB3"/>
    <w:rsid w:val="001A214D"/>
    <w:rsid w:val="001A30D4"/>
    <w:rsid w:val="001A3995"/>
    <w:rsid w:val="001A5342"/>
    <w:rsid w:val="001A66BE"/>
    <w:rsid w:val="001A79C9"/>
    <w:rsid w:val="001B774B"/>
    <w:rsid w:val="001C22A8"/>
    <w:rsid w:val="001C2F38"/>
    <w:rsid w:val="001D0594"/>
    <w:rsid w:val="001D2530"/>
    <w:rsid w:val="001D2DF5"/>
    <w:rsid w:val="001D38C0"/>
    <w:rsid w:val="001D43C9"/>
    <w:rsid w:val="001D4500"/>
    <w:rsid w:val="001E02B0"/>
    <w:rsid w:val="001E4398"/>
    <w:rsid w:val="001F0116"/>
    <w:rsid w:val="001F150A"/>
    <w:rsid w:val="001F1FEF"/>
    <w:rsid w:val="001F4EDD"/>
    <w:rsid w:val="00203B6D"/>
    <w:rsid w:val="002074BA"/>
    <w:rsid w:val="0021510E"/>
    <w:rsid w:val="0021544F"/>
    <w:rsid w:val="00217F38"/>
    <w:rsid w:val="002238FD"/>
    <w:rsid w:val="00226CCD"/>
    <w:rsid w:val="0022734A"/>
    <w:rsid w:val="00231621"/>
    <w:rsid w:val="00234E9B"/>
    <w:rsid w:val="0023668C"/>
    <w:rsid w:val="002431A4"/>
    <w:rsid w:val="002448E9"/>
    <w:rsid w:val="002458B1"/>
    <w:rsid w:val="0025319F"/>
    <w:rsid w:val="002579A7"/>
    <w:rsid w:val="00262A70"/>
    <w:rsid w:val="0026640E"/>
    <w:rsid w:val="0027387F"/>
    <w:rsid w:val="00273A64"/>
    <w:rsid w:val="002754E1"/>
    <w:rsid w:val="00275EE6"/>
    <w:rsid w:val="0028423F"/>
    <w:rsid w:val="00284686"/>
    <w:rsid w:val="00286D2F"/>
    <w:rsid w:val="00287E52"/>
    <w:rsid w:val="002951FC"/>
    <w:rsid w:val="00295E21"/>
    <w:rsid w:val="002962E3"/>
    <w:rsid w:val="002979F2"/>
    <w:rsid w:val="002A0B83"/>
    <w:rsid w:val="002A124F"/>
    <w:rsid w:val="002A2A91"/>
    <w:rsid w:val="002A4818"/>
    <w:rsid w:val="002A4AA8"/>
    <w:rsid w:val="002A6154"/>
    <w:rsid w:val="002A7799"/>
    <w:rsid w:val="002B1891"/>
    <w:rsid w:val="002B3869"/>
    <w:rsid w:val="002B4027"/>
    <w:rsid w:val="002C38D8"/>
    <w:rsid w:val="002C51D2"/>
    <w:rsid w:val="002C6A24"/>
    <w:rsid w:val="002D4D6E"/>
    <w:rsid w:val="002F04E5"/>
    <w:rsid w:val="003016C9"/>
    <w:rsid w:val="0031466F"/>
    <w:rsid w:val="00315CAF"/>
    <w:rsid w:val="00316105"/>
    <w:rsid w:val="00326513"/>
    <w:rsid w:val="00334C23"/>
    <w:rsid w:val="0033532C"/>
    <w:rsid w:val="00335832"/>
    <w:rsid w:val="00337D32"/>
    <w:rsid w:val="003401AA"/>
    <w:rsid w:val="003407C0"/>
    <w:rsid w:val="00345620"/>
    <w:rsid w:val="003475E9"/>
    <w:rsid w:val="003504CC"/>
    <w:rsid w:val="00350AE1"/>
    <w:rsid w:val="0035414D"/>
    <w:rsid w:val="00356587"/>
    <w:rsid w:val="00360B37"/>
    <w:rsid w:val="003653B9"/>
    <w:rsid w:val="00371A2C"/>
    <w:rsid w:val="00372813"/>
    <w:rsid w:val="00375644"/>
    <w:rsid w:val="00376906"/>
    <w:rsid w:val="003817D4"/>
    <w:rsid w:val="0038450C"/>
    <w:rsid w:val="00386B83"/>
    <w:rsid w:val="003927B8"/>
    <w:rsid w:val="003928BD"/>
    <w:rsid w:val="00393F2E"/>
    <w:rsid w:val="003944B6"/>
    <w:rsid w:val="00396457"/>
    <w:rsid w:val="003967FB"/>
    <w:rsid w:val="003A34E6"/>
    <w:rsid w:val="003A746C"/>
    <w:rsid w:val="003B061B"/>
    <w:rsid w:val="003B1968"/>
    <w:rsid w:val="003B1F7F"/>
    <w:rsid w:val="003B316D"/>
    <w:rsid w:val="003B37D7"/>
    <w:rsid w:val="003B73C2"/>
    <w:rsid w:val="003C0696"/>
    <w:rsid w:val="003C54B8"/>
    <w:rsid w:val="003D2206"/>
    <w:rsid w:val="003D3405"/>
    <w:rsid w:val="003D5C5A"/>
    <w:rsid w:val="003D74EA"/>
    <w:rsid w:val="003E00C6"/>
    <w:rsid w:val="003E2546"/>
    <w:rsid w:val="003E2BB7"/>
    <w:rsid w:val="003E39D5"/>
    <w:rsid w:val="003E4D75"/>
    <w:rsid w:val="003E5AD3"/>
    <w:rsid w:val="003F1511"/>
    <w:rsid w:val="003F2103"/>
    <w:rsid w:val="003F2372"/>
    <w:rsid w:val="003F3ADB"/>
    <w:rsid w:val="00402D45"/>
    <w:rsid w:val="0040619D"/>
    <w:rsid w:val="004120AD"/>
    <w:rsid w:val="004154E4"/>
    <w:rsid w:val="00416A22"/>
    <w:rsid w:val="00421C06"/>
    <w:rsid w:val="004228F1"/>
    <w:rsid w:val="00422FB5"/>
    <w:rsid w:val="0042391F"/>
    <w:rsid w:val="004301C6"/>
    <w:rsid w:val="004335E8"/>
    <w:rsid w:val="0043632C"/>
    <w:rsid w:val="004402AA"/>
    <w:rsid w:val="00441F97"/>
    <w:rsid w:val="00445A99"/>
    <w:rsid w:val="00447723"/>
    <w:rsid w:val="00451BBA"/>
    <w:rsid w:val="00453A4A"/>
    <w:rsid w:val="0045477F"/>
    <w:rsid w:val="00455C06"/>
    <w:rsid w:val="00456362"/>
    <w:rsid w:val="004563C3"/>
    <w:rsid w:val="00461DFC"/>
    <w:rsid w:val="004626C9"/>
    <w:rsid w:val="004630F1"/>
    <w:rsid w:val="00465BA3"/>
    <w:rsid w:val="00470ABF"/>
    <w:rsid w:val="0047470B"/>
    <w:rsid w:val="00474B60"/>
    <w:rsid w:val="004768E8"/>
    <w:rsid w:val="00482D0A"/>
    <w:rsid w:val="004873D7"/>
    <w:rsid w:val="0049012D"/>
    <w:rsid w:val="00490930"/>
    <w:rsid w:val="00491F7C"/>
    <w:rsid w:val="004947EB"/>
    <w:rsid w:val="00496AE3"/>
    <w:rsid w:val="004A1D64"/>
    <w:rsid w:val="004A3CBB"/>
    <w:rsid w:val="004A52CA"/>
    <w:rsid w:val="004B51ED"/>
    <w:rsid w:val="004B5D22"/>
    <w:rsid w:val="004B63D2"/>
    <w:rsid w:val="004C0506"/>
    <w:rsid w:val="004C15F3"/>
    <w:rsid w:val="004C16AB"/>
    <w:rsid w:val="004C1831"/>
    <w:rsid w:val="004C1DE2"/>
    <w:rsid w:val="004C5720"/>
    <w:rsid w:val="004C682C"/>
    <w:rsid w:val="004C7681"/>
    <w:rsid w:val="004D6711"/>
    <w:rsid w:val="004D6839"/>
    <w:rsid w:val="004D7839"/>
    <w:rsid w:val="004E0068"/>
    <w:rsid w:val="004E2FED"/>
    <w:rsid w:val="004E4A00"/>
    <w:rsid w:val="004E6E66"/>
    <w:rsid w:val="004F22DC"/>
    <w:rsid w:val="004F60DB"/>
    <w:rsid w:val="00500B1C"/>
    <w:rsid w:val="0050361E"/>
    <w:rsid w:val="00503A00"/>
    <w:rsid w:val="0051390C"/>
    <w:rsid w:val="00513E73"/>
    <w:rsid w:val="0051457F"/>
    <w:rsid w:val="005145E8"/>
    <w:rsid w:val="005156D3"/>
    <w:rsid w:val="005161C7"/>
    <w:rsid w:val="00520C8F"/>
    <w:rsid w:val="00523F55"/>
    <w:rsid w:val="005247D6"/>
    <w:rsid w:val="00532FFD"/>
    <w:rsid w:val="00533149"/>
    <w:rsid w:val="00537EE7"/>
    <w:rsid w:val="0054023B"/>
    <w:rsid w:val="005429C6"/>
    <w:rsid w:val="00543328"/>
    <w:rsid w:val="00544922"/>
    <w:rsid w:val="005509CC"/>
    <w:rsid w:val="00563E9C"/>
    <w:rsid w:val="00564FC7"/>
    <w:rsid w:val="00567E5E"/>
    <w:rsid w:val="00570BAA"/>
    <w:rsid w:val="00573D8A"/>
    <w:rsid w:val="00575868"/>
    <w:rsid w:val="00575B21"/>
    <w:rsid w:val="005833B2"/>
    <w:rsid w:val="0058468B"/>
    <w:rsid w:val="0058737C"/>
    <w:rsid w:val="00587DAB"/>
    <w:rsid w:val="00596DF7"/>
    <w:rsid w:val="005A6537"/>
    <w:rsid w:val="005A6D9F"/>
    <w:rsid w:val="005D2C22"/>
    <w:rsid w:val="005D4A27"/>
    <w:rsid w:val="005D52CF"/>
    <w:rsid w:val="005D6624"/>
    <w:rsid w:val="005E3957"/>
    <w:rsid w:val="005E4DAF"/>
    <w:rsid w:val="005F229C"/>
    <w:rsid w:val="005F6CFA"/>
    <w:rsid w:val="005F7F7C"/>
    <w:rsid w:val="006007FE"/>
    <w:rsid w:val="00603E36"/>
    <w:rsid w:val="00606D28"/>
    <w:rsid w:val="006101AF"/>
    <w:rsid w:val="00610389"/>
    <w:rsid w:val="006134B3"/>
    <w:rsid w:val="00616F26"/>
    <w:rsid w:val="00617DC9"/>
    <w:rsid w:val="00620339"/>
    <w:rsid w:val="00625C42"/>
    <w:rsid w:val="006265DB"/>
    <w:rsid w:val="00626D9E"/>
    <w:rsid w:val="00627458"/>
    <w:rsid w:val="006301E1"/>
    <w:rsid w:val="00633089"/>
    <w:rsid w:val="006359DC"/>
    <w:rsid w:val="00641A26"/>
    <w:rsid w:val="00642036"/>
    <w:rsid w:val="00643215"/>
    <w:rsid w:val="006507F2"/>
    <w:rsid w:val="00651DA3"/>
    <w:rsid w:val="00654FA0"/>
    <w:rsid w:val="00656875"/>
    <w:rsid w:val="006635E8"/>
    <w:rsid w:val="00665A5F"/>
    <w:rsid w:val="006710BB"/>
    <w:rsid w:val="00671A0E"/>
    <w:rsid w:val="0067497A"/>
    <w:rsid w:val="0067623E"/>
    <w:rsid w:val="00683BBE"/>
    <w:rsid w:val="006867E0"/>
    <w:rsid w:val="0069062C"/>
    <w:rsid w:val="006907E3"/>
    <w:rsid w:val="0069218E"/>
    <w:rsid w:val="00695611"/>
    <w:rsid w:val="006A0B24"/>
    <w:rsid w:val="006A1B20"/>
    <w:rsid w:val="006A571A"/>
    <w:rsid w:val="006A5CDA"/>
    <w:rsid w:val="006A7E4E"/>
    <w:rsid w:val="006B504D"/>
    <w:rsid w:val="006B55D7"/>
    <w:rsid w:val="006B6074"/>
    <w:rsid w:val="006B64B8"/>
    <w:rsid w:val="006B7553"/>
    <w:rsid w:val="006C2687"/>
    <w:rsid w:val="006C3C7C"/>
    <w:rsid w:val="006C6FE6"/>
    <w:rsid w:val="006D4D5F"/>
    <w:rsid w:val="006D58A7"/>
    <w:rsid w:val="006D768F"/>
    <w:rsid w:val="006E09F3"/>
    <w:rsid w:val="006E1F50"/>
    <w:rsid w:val="006E1F5F"/>
    <w:rsid w:val="006E785D"/>
    <w:rsid w:val="006F13F8"/>
    <w:rsid w:val="006F2FEA"/>
    <w:rsid w:val="006F39CB"/>
    <w:rsid w:val="006F561B"/>
    <w:rsid w:val="006F7F7A"/>
    <w:rsid w:val="00703AEC"/>
    <w:rsid w:val="00705526"/>
    <w:rsid w:val="00707B13"/>
    <w:rsid w:val="00711233"/>
    <w:rsid w:val="0071295D"/>
    <w:rsid w:val="00716A89"/>
    <w:rsid w:val="00722615"/>
    <w:rsid w:val="007245B7"/>
    <w:rsid w:val="0072546F"/>
    <w:rsid w:val="0073078A"/>
    <w:rsid w:val="00731E8B"/>
    <w:rsid w:val="00734CEA"/>
    <w:rsid w:val="00756521"/>
    <w:rsid w:val="007625EE"/>
    <w:rsid w:val="00763495"/>
    <w:rsid w:val="00764D31"/>
    <w:rsid w:val="007651B4"/>
    <w:rsid w:val="007654AF"/>
    <w:rsid w:val="0076577F"/>
    <w:rsid w:val="0076625C"/>
    <w:rsid w:val="00772271"/>
    <w:rsid w:val="007747C5"/>
    <w:rsid w:val="007808B5"/>
    <w:rsid w:val="00793FF2"/>
    <w:rsid w:val="00796F84"/>
    <w:rsid w:val="007A091D"/>
    <w:rsid w:val="007A20FC"/>
    <w:rsid w:val="007A41E8"/>
    <w:rsid w:val="007A4290"/>
    <w:rsid w:val="007A5A0B"/>
    <w:rsid w:val="007A7153"/>
    <w:rsid w:val="007B01F6"/>
    <w:rsid w:val="007B663E"/>
    <w:rsid w:val="007C0D78"/>
    <w:rsid w:val="007C28FA"/>
    <w:rsid w:val="007C2E10"/>
    <w:rsid w:val="007C3FE9"/>
    <w:rsid w:val="007C7E31"/>
    <w:rsid w:val="007D169B"/>
    <w:rsid w:val="007D47D9"/>
    <w:rsid w:val="007D67C8"/>
    <w:rsid w:val="007E0FFA"/>
    <w:rsid w:val="007E1ED9"/>
    <w:rsid w:val="007E33AB"/>
    <w:rsid w:val="007E4BC4"/>
    <w:rsid w:val="007E6E02"/>
    <w:rsid w:val="007F2B9F"/>
    <w:rsid w:val="007F7FC8"/>
    <w:rsid w:val="0080001C"/>
    <w:rsid w:val="00802E7A"/>
    <w:rsid w:val="0080372F"/>
    <w:rsid w:val="00805610"/>
    <w:rsid w:val="008062A5"/>
    <w:rsid w:val="0080633A"/>
    <w:rsid w:val="008077B1"/>
    <w:rsid w:val="008119A8"/>
    <w:rsid w:val="00811B6A"/>
    <w:rsid w:val="00815545"/>
    <w:rsid w:val="008172F4"/>
    <w:rsid w:val="008224F4"/>
    <w:rsid w:val="00824A76"/>
    <w:rsid w:val="00826A5D"/>
    <w:rsid w:val="0082782C"/>
    <w:rsid w:val="00830CDD"/>
    <w:rsid w:val="00832C1C"/>
    <w:rsid w:val="00835133"/>
    <w:rsid w:val="008419F3"/>
    <w:rsid w:val="00846561"/>
    <w:rsid w:val="008470D5"/>
    <w:rsid w:val="00847F67"/>
    <w:rsid w:val="0085137A"/>
    <w:rsid w:val="00857122"/>
    <w:rsid w:val="00863C6F"/>
    <w:rsid w:val="008644CB"/>
    <w:rsid w:val="008656B1"/>
    <w:rsid w:val="00866C48"/>
    <w:rsid w:val="00871295"/>
    <w:rsid w:val="0087312C"/>
    <w:rsid w:val="008758A3"/>
    <w:rsid w:val="0087726F"/>
    <w:rsid w:val="00883EB0"/>
    <w:rsid w:val="00884BAB"/>
    <w:rsid w:val="00885929"/>
    <w:rsid w:val="00886D24"/>
    <w:rsid w:val="00891507"/>
    <w:rsid w:val="0089249D"/>
    <w:rsid w:val="00895522"/>
    <w:rsid w:val="0089632D"/>
    <w:rsid w:val="00896340"/>
    <w:rsid w:val="008A0078"/>
    <w:rsid w:val="008A2830"/>
    <w:rsid w:val="008A2DEB"/>
    <w:rsid w:val="008A3136"/>
    <w:rsid w:val="008A4547"/>
    <w:rsid w:val="008A6419"/>
    <w:rsid w:val="008B1E94"/>
    <w:rsid w:val="008B3E98"/>
    <w:rsid w:val="008B4CCB"/>
    <w:rsid w:val="008B5E0A"/>
    <w:rsid w:val="008B6532"/>
    <w:rsid w:val="008C05BB"/>
    <w:rsid w:val="008C3382"/>
    <w:rsid w:val="008C5940"/>
    <w:rsid w:val="008C7605"/>
    <w:rsid w:val="008D31AC"/>
    <w:rsid w:val="008D4AE0"/>
    <w:rsid w:val="008E44CC"/>
    <w:rsid w:val="008E4B37"/>
    <w:rsid w:val="008E5489"/>
    <w:rsid w:val="008E5BCB"/>
    <w:rsid w:val="008F2752"/>
    <w:rsid w:val="008F6376"/>
    <w:rsid w:val="008F6A41"/>
    <w:rsid w:val="008F6C0E"/>
    <w:rsid w:val="00900B30"/>
    <w:rsid w:val="009053CB"/>
    <w:rsid w:val="009124F4"/>
    <w:rsid w:val="00913619"/>
    <w:rsid w:val="00914DBE"/>
    <w:rsid w:val="0091720E"/>
    <w:rsid w:val="00917A21"/>
    <w:rsid w:val="00921203"/>
    <w:rsid w:val="00922E16"/>
    <w:rsid w:val="00926A55"/>
    <w:rsid w:val="009301F5"/>
    <w:rsid w:val="00930C3F"/>
    <w:rsid w:val="00935286"/>
    <w:rsid w:val="009371CB"/>
    <w:rsid w:val="0093742D"/>
    <w:rsid w:val="00937927"/>
    <w:rsid w:val="0094211B"/>
    <w:rsid w:val="009441E6"/>
    <w:rsid w:val="00954090"/>
    <w:rsid w:val="00960517"/>
    <w:rsid w:val="00961962"/>
    <w:rsid w:val="0096379C"/>
    <w:rsid w:val="009659B3"/>
    <w:rsid w:val="00971999"/>
    <w:rsid w:val="00973559"/>
    <w:rsid w:val="00974EA0"/>
    <w:rsid w:val="00976302"/>
    <w:rsid w:val="009766DE"/>
    <w:rsid w:val="00976EE6"/>
    <w:rsid w:val="0097714F"/>
    <w:rsid w:val="0098224D"/>
    <w:rsid w:val="0098328B"/>
    <w:rsid w:val="009846BE"/>
    <w:rsid w:val="00986047"/>
    <w:rsid w:val="00987ADE"/>
    <w:rsid w:val="00990538"/>
    <w:rsid w:val="00995207"/>
    <w:rsid w:val="00997B3E"/>
    <w:rsid w:val="009A4A97"/>
    <w:rsid w:val="009B7B8B"/>
    <w:rsid w:val="009C36BB"/>
    <w:rsid w:val="009C689B"/>
    <w:rsid w:val="009C7B65"/>
    <w:rsid w:val="009D2C29"/>
    <w:rsid w:val="009D431A"/>
    <w:rsid w:val="009D67B6"/>
    <w:rsid w:val="009D7B7B"/>
    <w:rsid w:val="009E2D32"/>
    <w:rsid w:val="009F6E40"/>
    <w:rsid w:val="009F6F74"/>
    <w:rsid w:val="00A0118F"/>
    <w:rsid w:val="00A02D8F"/>
    <w:rsid w:val="00A0688A"/>
    <w:rsid w:val="00A10583"/>
    <w:rsid w:val="00A120E6"/>
    <w:rsid w:val="00A1326B"/>
    <w:rsid w:val="00A142B1"/>
    <w:rsid w:val="00A1507C"/>
    <w:rsid w:val="00A15594"/>
    <w:rsid w:val="00A1726B"/>
    <w:rsid w:val="00A17E2E"/>
    <w:rsid w:val="00A244FF"/>
    <w:rsid w:val="00A3103A"/>
    <w:rsid w:val="00A32F13"/>
    <w:rsid w:val="00A33ACA"/>
    <w:rsid w:val="00A35064"/>
    <w:rsid w:val="00A36A7A"/>
    <w:rsid w:val="00A37DE6"/>
    <w:rsid w:val="00A4209E"/>
    <w:rsid w:val="00A43353"/>
    <w:rsid w:val="00A43C35"/>
    <w:rsid w:val="00A468D8"/>
    <w:rsid w:val="00A50285"/>
    <w:rsid w:val="00A50292"/>
    <w:rsid w:val="00A51DFC"/>
    <w:rsid w:val="00A54D6C"/>
    <w:rsid w:val="00A56799"/>
    <w:rsid w:val="00A57235"/>
    <w:rsid w:val="00A65634"/>
    <w:rsid w:val="00A663F1"/>
    <w:rsid w:val="00A67C3B"/>
    <w:rsid w:val="00A71D15"/>
    <w:rsid w:val="00A72DF5"/>
    <w:rsid w:val="00A74348"/>
    <w:rsid w:val="00A77AAB"/>
    <w:rsid w:val="00A82A0B"/>
    <w:rsid w:val="00A82C98"/>
    <w:rsid w:val="00A83C52"/>
    <w:rsid w:val="00A86133"/>
    <w:rsid w:val="00A8660C"/>
    <w:rsid w:val="00A9107E"/>
    <w:rsid w:val="00A919A5"/>
    <w:rsid w:val="00A91E0F"/>
    <w:rsid w:val="00A945D8"/>
    <w:rsid w:val="00A94E0E"/>
    <w:rsid w:val="00AA24DC"/>
    <w:rsid w:val="00AA7F73"/>
    <w:rsid w:val="00AB0353"/>
    <w:rsid w:val="00AB5287"/>
    <w:rsid w:val="00AB55D5"/>
    <w:rsid w:val="00AB5A41"/>
    <w:rsid w:val="00AB6FCF"/>
    <w:rsid w:val="00AC047C"/>
    <w:rsid w:val="00AC7123"/>
    <w:rsid w:val="00AD6A90"/>
    <w:rsid w:val="00AE06E7"/>
    <w:rsid w:val="00AE1313"/>
    <w:rsid w:val="00AE2131"/>
    <w:rsid w:val="00AE2D69"/>
    <w:rsid w:val="00AE4750"/>
    <w:rsid w:val="00AF3A2A"/>
    <w:rsid w:val="00AF57B5"/>
    <w:rsid w:val="00AF69A3"/>
    <w:rsid w:val="00B01D86"/>
    <w:rsid w:val="00B02E6E"/>
    <w:rsid w:val="00B12C7B"/>
    <w:rsid w:val="00B152A2"/>
    <w:rsid w:val="00B15F6D"/>
    <w:rsid w:val="00B2484D"/>
    <w:rsid w:val="00B25539"/>
    <w:rsid w:val="00B25F70"/>
    <w:rsid w:val="00B267CA"/>
    <w:rsid w:val="00B34BC2"/>
    <w:rsid w:val="00B36197"/>
    <w:rsid w:val="00B40399"/>
    <w:rsid w:val="00B45110"/>
    <w:rsid w:val="00B4576D"/>
    <w:rsid w:val="00B46BA0"/>
    <w:rsid w:val="00B46BB0"/>
    <w:rsid w:val="00B475FE"/>
    <w:rsid w:val="00B5370A"/>
    <w:rsid w:val="00B605B7"/>
    <w:rsid w:val="00B61A0B"/>
    <w:rsid w:val="00B64C5E"/>
    <w:rsid w:val="00B67732"/>
    <w:rsid w:val="00B700E0"/>
    <w:rsid w:val="00B7100B"/>
    <w:rsid w:val="00B72189"/>
    <w:rsid w:val="00B74740"/>
    <w:rsid w:val="00B7519C"/>
    <w:rsid w:val="00B836CE"/>
    <w:rsid w:val="00B83FC7"/>
    <w:rsid w:val="00B846B0"/>
    <w:rsid w:val="00B85959"/>
    <w:rsid w:val="00B90DDE"/>
    <w:rsid w:val="00B9714C"/>
    <w:rsid w:val="00BA3C7D"/>
    <w:rsid w:val="00BA6133"/>
    <w:rsid w:val="00BB5327"/>
    <w:rsid w:val="00BB6CD6"/>
    <w:rsid w:val="00BC0CEB"/>
    <w:rsid w:val="00BC0FD8"/>
    <w:rsid w:val="00BC1C56"/>
    <w:rsid w:val="00BD17D0"/>
    <w:rsid w:val="00BD2B9F"/>
    <w:rsid w:val="00BD3F5A"/>
    <w:rsid w:val="00BD4F15"/>
    <w:rsid w:val="00BD5127"/>
    <w:rsid w:val="00BD5559"/>
    <w:rsid w:val="00BD6D10"/>
    <w:rsid w:val="00BE4B52"/>
    <w:rsid w:val="00BF0F5C"/>
    <w:rsid w:val="00BF230B"/>
    <w:rsid w:val="00BF37FB"/>
    <w:rsid w:val="00BF4795"/>
    <w:rsid w:val="00BF4919"/>
    <w:rsid w:val="00BF49EF"/>
    <w:rsid w:val="00C01CAF"/>
    <w:rsid w:val="00C036D8"/>
    <w:rsid w:val="00C0465B"/>
    <w:rsid w:val="00C07A2E"/>
    <w:rsid w:val="00C1221C"/>
    <w:rsid w:val="00C140DB"/>
    <w:rsid w:val="00C14F79"/>
    <w:rsid w:val="00C15594"/>
    <w:rsid w:val="00C15E15"/>
    <w:rsid w:val="00C16B25"/>
    <w:rsid w:val="00C17D54"/>
    <w:rsid w:val="00C22FBC"/>
    <w:rsid w:val="00C23C06"/>
    <w:rsid w:val="00C269C0"/>
    <w:rsid w:val="00C26C29"/>
    <w:rsid w:val="00C3227D"/>
    <w:rsid w:val="00C32F38"/>
    <w:rsid w:val="00C3633A"/>
    <w:rsid w:val="00C36713"/>
    <w:rsid w:val="00C36892"/>
    <w:rsid w:val="00C428CB"/>
    <w:rsid w:val="00C50370"/>
    <w:rsid w:val="00C50E72"/>
    <w:rsid w:val="00C56894"/>
    <w:rsid w:val="00C64AC7"/>
    <w:rsid w:val="00C66046"/>
    <w:rsid w:val="00C66C63"/>
    <w:rsid w:val="00C72086"/>
    <w:rsid w:val="00C72266"/>
    <w:rsid w:val="00C73C51"/>
    <w:rsid w:val="00C7424F"/>
    <w:rsid w:val="00C82211"/>
    <w:rsid w:val="00C8408D"/>
    <w:rsid w:val="00C84095"/>
    <w:rsid w:val="00C845B2"/>
    <w:rsid w:val="00C85F1C"/>
    <w:rsid w:val="00C97256"/>
    <w:rsid w:val="00C977C9"/>
    <w:rsid w:val="00C9790D"/>
    <w:rsid w:val="00CA3B67"/>
    <w:rsid w:val="00CA599D"/>
    <w:rsid w:val="00CA61C8"/>
    <w:rsid w:val="00CA6B62"/>
    <w:rsid w:val="00CB08AF"/>
    <w:rsid w:val="00CB4C80"/>
    <w:rsid w:val="00CB5D53"/>
    <w:rsid w:val="00CC004F"/>
    <w:rsid w:val="00CC37E1"/>
    <w:rsid w:val="00CC431B"/>
    <w:rsid w:val="00CD1138"/>
    <w:rsid w:val="00CD32D5"/>
    <w:rsid w:val="00CD46C1"/>
    <w:rsid w:val="00CD7C3E"/>
    <w:rsid w:val="00CE1226"/>
    <w:rsid w:val="00CE2723"/>
    <w:rsid w:val="00CE36E5"/>
    <w:rsid w:val="00CE3BB2"/>
    <w:rsid w:val="00CE403F"/>
    <w:rsid w:val="00CE4BA4"/>
    <w:rsid w:val="00CF5AA1"/>
    <w:rsid w:val="00CF7D71"/>
    <w:rsid w:val="00D0230A"/>
    <w:rsid w:val="00D03A05"/>
    <w:rsid w:val="00D03AB3"/>
    <w:rsid w:val="00D03B78"/>
    <w:rsid w:val="00D04777"/>
    <w:rsid w:val="00D1321D"/>
    <w:rsid w:val="00D16685"/>
    <w:rsid w:val="00D16714"/>
    <w:rsid w:val="00D16F54"/>
    <w:rsid w:val="00D17F39"/>
    <w:rsid w:val="00D2043F"/>
    <w:rsid w:val="00D2307F"/>
    <w:rsid w:val="00D23A07"/>
    <w:rsid w:val="00D23FA8"/>
    <w:rsid w:val="00D27AE2"/>
    <w:rsid w:val="00D305DF"/>
    <w:rsid w:val="00D34E30"/>
    <w:rsid w:val="00D372FE"/>
    <w:rsid w:val="00D405AA"/>
    <w:rsid w:val="00D41F5F"/>
    <w:rsid w:val="00D447D5"/>
    <w:rsid w:val="00D50054"/>
    <w:rsid w:val="00D546D6"/>
    <w:rsid w:val="00D5572F"/>
    <w:rsid w:val="00D57452"/>
    <w:rsid w:val="00D62F44"/>
    <w:rsid w:val="00D6457A"/>
    <w:rsid w:val="00D662EA"/>
    <w:rsid w:val="00D670B9"/>
    <w:rsid w:val="00D7082F"/>
    <w:rsid w:val="00D74DEC"/>
    <w:rsid w:val="00D76A3F"/>
    <w:rsid w:val="00D80419"/>
    <w:rsid w:val="00D82221"/>
    <w:rsid w:val="00D824DC"/>
    <w:rsid w:val="00D84C3C"/>
    <w:rsid w:val="00D86E53"/>
    <w:rsid w:val="00D93049"/>
    <w:rsid w:val="00D95D2D"/>
    <w:rsid w:val="00D969BD"/>
    <w:rsid w:val="00DA2768"/>
    <w:rsid w:val="00DA2FC1"/>
    <w:rsid w:val="00DA434C"/>
    <w:rsid w:val="00DA7D14"/>
    <w:rsid w:val="00DB0096"/>
    <w:rsid w:val="00DB51B1"/>
    <w:rsid w:val="00DB6461"/>
    <w:rsid w:val="00DB7EC3"/>
    <w:rsid w:val="00DC0915"/>
    <w:rsid w:val="00DC0A86"/>
    <w:rsid w:val="00DC1A7F"/>
    <w:rsid w:val="00DC3DFA"/>
    <w:rsid w:val="00DC4879"/>
    <w:rsid w:val="00DC5C8E"/>
    <w:rsid w:val="00DD1F96"/>
    <w:rsid w:val="00DD58DF"/>
    <w:rsid w:val="00DE0D38"/>
    <w:rsid w:val="00DE2187"/>
    <w:rsid w:val="00DE7C6F"/>
    <w:rsid w:val="00DF008A"/>
    <w:rsid w:val="00DF2C29"/>
    <w:rsid w:val="00DF5C93"/>
    <w:rsid w:val="00E03868"/>
    <w:rsid w:val="00E053E9"/>
    <w:rsid w:val="00E061D4"/>
    <w:rsid w:val="00E0674F"/>
    <w:rsid w:val="00E11194"/>
    <w:rsid w:val="00E11216"/>
    <w:rsid w:val="00E20D1A"/>
    <w:rsid w:val="00E220FB"/>
    <w:rsid w:val="00E260AF"/>
    <w:rsid w:val="00E311E1"/>
    <w:rsid w:val="00E410DB"/>
    <w:rsid w:val="00E45870"/>
    <w:rsid w:val="00E46FD2"/>
    <w:rsid w:val="00E50751"/>
    <w:rsid w:val="00E52323"/>
    <w:rsid w:val="00E52CB5"/>
    <w:rsid w:val="00E53BC4"/>
    <w:rsid w:val="00E53F97"/>
    <w:rsid w:val="00E60BA3"/>
    <w:rsid w:val="00E63719"/>
    <w:rsid w:val="00E7132F"/>
    <w:rsid w:val="00E7186F"/>
    <w:rsid w:val="00E76D50"/>
    <w:rsid w:val="00E818E7"/>
    <w:rsid w:val="00E8565B"/>
    <w:rsid w:val="00E87A9B"/>
    <w:rsid w:val="00E92FF7"/>
    <w:rsid w:val="00E93F7B"/>
    <w:rsid w:val="00E9499A"/>
    <w:rsid w:val="00EA0416"/>
    <w:rsid w:val="00EA5070"/>
    <w:rsid w:val="00EA56FD"/>
    <w:rsid w:val="00EA6D48"/>
    <w:rsid w:val="00EB3DC1"/>
    <w:rsid w:val="00EB79B5"/>
    <w:rsid w:val="00EC0F75"/>
    <w:rsid w:val="00EC4966"/>
    <w:rsid w:val="00EC5677"/>
    <w:rsid w:val="00EC65A4"/>
    <w:rsid w:val="00ED3DA0"/>
    <w:rsid w:val="00ED7430"/>
    <w:rsid w:val="00EE16E7"/>
    <w:rsid w:val="00EF22C9"/>
    <w:rsid w:val="00EF306A"/>
    <w:rsid w:val="00F0052F"/>
    <w:rsid w:val="00F01D6E"/>
    <w:rsid w:val="00F06DDA"/>
    <w:rsid w:val="00F112E4"/>
    <w:rsid w:val="00F127C8"/>
    <w:rsid w:val="00F1509D"/>
    <w:rsid w:val="00F20110"/>
    <w:rsid w:val="00F210FA"/>
    <w:rsid w:val="00F2349D"/>
    <w:rsid w:val="00F2570D"/>
    <w:rsid w:val="00F25DF3"/>
    <w:rsid w:val="00F26C51"/>
    <w:rsid w:val="00F41658"/>
    <w:rsid w:val="00F440E7"/>
    <w:rsid w:val="00F4516E"/>
    <w:rsid w:val="00F57AEE"/>
    <w:rsid w:val="00F651D2"/>
    <w:rsid w:val="00F740A6"/>
    <w:rsid w:val="00F74FE1"/>
    <w:rsid w:val="00F808F3"/>
    <w:rsid w:val="00F826C0"/>
    <w:rsid w:val="00F84744"/>
    <w:rsid w:val="00F850DE"/>
    <w:rsid w:val="00F91712"/>
    <w:rsid w:val="00FB4AF7"/>
    <w:rsid w:val="00FB4B0F"/>
    <w:rsid w:val="00FB5DA3"/>
    <w:rsid w:val="00FB6911"/>
    <w:rsid w:val="00FC0E02"/>
    <w:rsid w:val="00FC16E9"/>
    <w:rsid w:val="00FC7F33"/>
    <w:rsid w:val="00FD17C1"/>
    <w:rsid w:val="00FD1989"/>
    <w:rsid w:val="00FD204F"/>
    <w:rsid w:val="00FD52F2"/>
    <w:rsid w:val="00FD73A4"/>
    <w:rsid w:val="00FE1EE4"/>
    <w:rsid w:val="00FE20FD"/>
    <w:rsid w:val="00FE24A3"/>
    <w:rsid w:val="00FE52F7"/>
    <w:rsid w:val="00FE7076"/>
    <w:rsid w:val="00FF1EC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C3B5642"/>
  <w15:docId w15:val="{3074BDAF-FD65-4AFD-A22B-08E62763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90D"/>
    <w:pPr>
      <w:spacing w:before="120" w:after="120" w:line="280" w:lineRule="exact"/>
    </w:pPr>
    <w:rPr>
      <w:rFonts w:ascii="Arial" w:eastAsia="Times New Roman" w:hAnsi="Arial" w:cs="Times New Roman"/>
      <w:sz w:val="24"/>
      <w:szCs w:val="24"/>
      <w:lang w:eastAsia="en-GB"/>
    </w:rPr>
  </w:style>
  <w:style w:type="paragraph" w:styleId="Heading2">
    <w:name w:val="heading 2"/>
    <w:basedOn w:val="Normal"/>
    <w:link w:val="Heading2Char"/>
    <w:uiPriority w:val="9"/>
    <w:qFormat/>
    <w:rsid w:val="00421C06"/>
    <w:pPr>
      <w:spacing w:before="100" w:beforeAutospacing="1" w:after="100" w:afterAutospacing="1" w:line="240" w:lineRule="auto"/>
      <w:outlineLvl w:val="1"/>
    </w:pPr>
    <w:rPr>
      <w:rFonts w:ascii="Times" w:eastAsiaTheme="minorHAnsi" w:hAnsi="Times" w:cstheme="minorBidi"/>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nningHeads">
    <w:name w:val="Running Heads"/>
    <w:basedOn w:val="Normal"/>
    <w:uiPriority w:val="33"/>
    <w:qFormat/>
    <w:rsid w:val="00C9790D"/>
    <w:pPr>
      <w:spacing w:line="240" w:lineRule="exact"/>
    </w:pPr>
    <w:rPr>
      <w:b/>
      <w:color w:val="00D1AE"/>
      <w:sz w:val="20"/>
    </w:rPr>
  </w:style>
  <w:style w:type="paragraph" w:customStyle="1" w:styleId="ParagraphTextNumbered">
    <w:name w:val="Paragraph Text Numbered"/>
    <w:basedOn w:val="Normal"/>
    <w:uiPriority w:val="30"/>
    <w:qFormat/>
    <w:rsid w:val="00C9790D"/>
    <w:pPr>
      <w:numPr>
        <w:ilvl w:val="1"/>
        <w:numId w:val="1"/>
      </w:numPr>
    </w:pPr>
  </w:style>
  <w:style w:type="paragraph" w:customStyle="1" w:styleId="ChapterHeadingNumbered">
    <w:name w:val="Chapter Heading Numbered"/>
    <w:basedOn w:val="Normal"/>
    <w:next w:val="Normal"/>
    <w:uiPriority w:val="9"/>
    <w:qFormat/>
    <w:rsid w:val="00C9790D"/>
    <w:pPr>
      <w:keepNext/>
      <w:pageBreakBefore/>
      <w:numPr>
        <w:numId w:val="1"/>
      </w:numPr>
      <w:spacing w:before="0" w:after="360" w:line="540" w:lineRule="exact"/>
      <w:outlineLvl w:val="0"/>
    </w:pPr>
    <w:rPr>
      <w:color w:val="00D1AE"/>
      <w:sz w:val="50"/>
    </w:rPr>
  </w:style>
  <w:style w:type="paragraph" w:styleId="ListParagraph">
    <w:name w:val="List Paragraph"/>
    <w:aliases w:val="Paragraph Text Indented,Bullet,F5 List Paragraph,List Paragraph1,Dot pt,No Spacing1,List Paragraph Char Char Char,Indicator Text,Colorful List - Accent 11,Numbered Para 1,Bullet 1,Bullet Points,MAIN CONTENT,List Paragraph2,Normal numbered"/>
    <w:basedOn w:val="Normal"/>
    <w:uiPriority w:val="34"/>
    <w:qFormat/>
    <w:rsid w:val="00C9790D"/>
    <w:pPr>
      <w:ind w:left="720"/>
      <w:contextualSpacing/>
    </w:pPr>
  </w:style>
  <w:style w:type="paragraph" w:styleId="Header">
    <w:name w:val="header"/>
    <w:basedOn w:val="Normal"/>
    <w:link w:val="HeaderChar"/>
    <w:uiPriority w:val="99"/>
    <w:unhideWhenUsed/>
    <w:rsid w:val="0014406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44064"/>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14406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44064"/>
    <w:rPr>
      <w:rFonts w:ascii="Arial" w:eastAsia="Times New Roman" w:hAnsi="Arial" w:cs="Times New Roman"/>
      <w:sz w:val="24"/>
      <w:szCs w:val="24"/>
      <w:lang w:eastAsia="en-GB"/>
    </w:rPr>
  </w:style>
  <w:style w:type="character" w:styleId="CommentReference">
    <w:name w:val="annotation reference"/>
    <w:basedOn w:val="DefaultParagraphFont"/>
    <w:uiPriority w:val="99"/>
    <w:semiHidden/>
    <w:unhideWhenUsed/>
    <w:rsid w:val="009D7B7B"/>
    <w:rPr>
      <w:sz w:val="16"/>
      <w:szCs w:val="16"/>
    </w:rPr>
  </w:style>
  <w:style w:type="paragraph" w:styleId="CommentText">
    <w:name w:val="annotation text"/>
    <w:basedOn w:val="Normal"/>
    <w:link w:val="CommentTextChar"/>
    <w:uiPriority w:val="99"/>
    <w:semiHidden/>
    <w:unhideWhenUsed/>
    <w:rsid w:val="009D7B7B"/>
    <w:pPr>
      <w:spacing w:line="240" w:lineRule="auto"/>
    </w:pPr>
    <w:rPr>
      <w:sz w:val="20"/>
      <w:szCs w:val="20"/>
    </w:rPr>
  </w:style>
  <w:style w:type="character" w:customStyle="1" w:styleId="CommentTextChar">
    <w:name w:val="Comment Text Char"/>
    <w:basedOn w:val="DefaultParagraphFont"/>
    <w:link w:val="CommentText"/>
    <w:uiPriority w:val="99"/>
    <w:semiHidden/>
    <w:rsid w:val="009D7B7B"/>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D7B7B"/>
    <w:rPr>
      <w:b/>
      <w:bCs/>
    </w:rPr>
  </w:style>
  <w:style w:type="character" w:customStyle="1" w:styleId="CommentSubjectChar">
    <w:name w:val="Comment Subject Char"/>
    <w:basedOn w:val="CommentTextChar"/>
    <w:link w:val="CommentSubject"/>
    <w:uiPriority w:val="99"/>
    <w:semiHidden/>
    <w:rsid w:val="009D7B7B"/>
    <w:rPr>
      <w:rFonts w:ascii="Arial" w:eastAsia="Times New Roman" w:hAnsi="Arial" w:cs="Times New Roman"/>
      <w:b/>
      <w:bCs/>
      <w:sz w:val="20"/>
      <w:szCs w:val="20"/>
      <w:lang w:eastAsia="en-GB"/>
    </w:rPr>
  </w:style>
  <w:style w:type="paragraph" w:styleId="BalloonText">
    <w:name w:val="Balloon Text"/>
    <w:basedOn w:val="Normal"/>
    <w:link w:val="BalloonTextChar"/>
    <w:uiPriority w:val="99"/>
    <w:semiHidden/>
    <w:unhideWhenUsed/>
    <w:rsid w:val="009D7B7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B7B"/>
    <w:rPr>
      <w:rFonts w:ascii="Segoe UI" w:eastAsia="Times New Roman" w:hAnsi="Segoe UI" w:cs="Segoe UI"/>
      <w:sz w:val="18"/>
      <w:szCs w:val="18"/>
      <w:lang w:eastAsia="en-GB"/>
    </w:rPr>
  </w:style>
  <w:style w:type="paragraph" w:styleId="EndnoteText">
    <w:name w:val="endnote text"/>
    <w:basedOn w:val="Normal"/>
    <w:link w:val="EndnoteTextChar"/>
    <w:uiPriority w:val="99"/>
    <w:unhideWhenUsed/>
    <w:rsid w:val="00087F21"/>
    <w:pPr>
      <w:spacing w:before="0" w:after="0" w:line="240" w:lineRule="auto"/>
    </w:pPr>
  </w:style>
  <w:style w:type="character" w:customStyle="1" w:styleId="EndnoteTextChar">
    <w:name w:val="Endnote Text Char"/>
    <w:basedOn w:val="DefaultParagraphFont"/>
    <w:link w:val="EndnoteText"/>
    <w:uiPriority w:val="99"/>
    <w:rsid w:val="00087F21"/>
    <w:rPr>
      <w:rFonts w:ascii="Arial" w:eastAsia="Times New Roman" w:hAnsi="Arial" w:cs="Times New Roman"/>
      <w:sz w:val="24"/>
      <w:szCs w:val="24"/>
      <w:lang w:eastAsia="en-GB"/>
    </w:rPr>
  </w:style>
  <w:style w:type="character" w:styleId="EndnoteReference">
    <w:name w:val="endnote reference"/>
    <w:basedOn w:val="DefaultParagraphFont"/>
    <w:uiPriority w:val="99"/>
    <w:unhideWhenUsed/>
    <w:rsid w:val="00087F21"/>
    <w:rPr>
      <w:vertAlign w:val="superscript"/>
    </w:rPr>
  </w:style>
  <w:style w:type="character" w:styleId="PageNumber">
    <w:name w:val="page number"/>
    <w:basedOn w:val="DefaultParagraphFont"/>
    <w:uiPriority w:val="99"/>
    <w:semiHidden/>
    <w:unhideWhenUsed/>
    <w:rsid w:val="00E52CB5"/>
  </w:style>
  <w:style w:type="paragraph" w:styleId="Revision">
    <w:name w:val="Revision"/>
    <w:hidden/>
    <w:uiPriority w:val="99"/>
    <w:semiHidden/>
    <w:rsid w:val="007A20FC"/>
    <w:pPr>
      <w:spacing w:after="0" w:line="240" w:lineRule="auto"/>
    </w:pPr>
    <w:rPr>
      <w:rFonts w:ascii="Arial" w:eastAsia="Times New Roman" w:hAnsi="Arial" w:cs="Times New Roman"/>
      <w:sz w:val="24"/>
      <w:szCs w:val="24"/>
      <w:lang w:eastAsia="en-GB"/>
    </w:rPr>
  </w:style>
  <w:style w:type="paragraph" w:styleId="NormalWeb">
    <w:name w:val="Normal (Web)"/>
    <w:basedOn w:val="Normal"/>
    <w:uiPriority w:val="99"/>
    <w:semiHidden/>
    <w:unhideWhenUsed/>
    <w:rsid w:val="00A77AAB"/>
    <w:pPr>
      <w:spacing w:before="100" w:beforeAutospacing="1" w:after="100" w:afterAutospacing="1" w:line="240" w:lineRule="auto"/>
    </w:pPr>
    <w:rPr>
      <w:rFonts w:ascii="Times" w:eastAsiaTheme="minorHAnsi" w:hAnsi="Times"/>
      <w:sz w:val="20"/>
      <w:szCs w:val="20"/>
      <w:lang w:eastAsia="en-US"/>
    </w:rPr>
  </w:style>
  <w:style w:type="character" w:styleId="Emphasis">
    <w:name w:val="Emphasis"/>
    <w:basedOn w:val="DefaultParagraphFont"/>
    <w:uiPriority w:val="20"/>
    <w:qFormat/>
    <w:rsid w:val="00A77AAB"/>
    <w:rPr>
      <w:i/>
      <w:iCs/>
    </w:rPr>
  </w:style>
  <w:style w:type="character" w:customStyle="1" w:styleId="scrollable-content">
    <w:name w:val="scrollable-content"/>
    <w:basedOn w:val="DefaultParagraphFont"/>
    <w:rsid w:val="00D27AE2"/>
  </w:style>
  <w:style w:type="paragraph" w:styleId="FootnoteText">
    <w:name w:val="footnote text"/>
    <w:basedOn w:val="Normal"/>
    <w:link w:val="FootnoteTextChar"/>
    <w:uiPriority w:val="99"/>
    <w:unhideWhenUsed/>
    <w:rsid w:val="00EB3DC1"/>
    <w:pPr>
      <w:spacing w:before="0"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EB3DC1"/>
    <w:rPr>
      <w:sz w:val="20"/>
      <w:szCs w:val="20"/>
    </w:rPr>
  </w:style>
  <w:style w:type="character" w:styleId="FootnoteReference">
    <w:name w:val="footnote reference"/>
    <w:basedOn w:val="DefaultParagraphFont"/>
    <w:uiPriority w:val="99"/>
    <w:unhideWhenUsed/>
    <w:rsid w:val="00EB3DC1"/>
    <w:rPr>
      <w:vertAlign w:val="superscript"/>
    </w:rPr>
  </w:style>
  <w:style w:type="character" w:styleId="Hyperlink">
    <w:name w:val="Hyperlink"/>
    <w:basedOn w:val="DefaultParagraphFont"/>
    <w:uiPriority w:val="99"/>
    <w:unhideWhenUsed/>
    <w:rsid w:val="00AF3A2A"/>
    <w:rPr>
      <w:color w:val="0563C1" w:themeColor="hyperlink"/>
      <w:u w:val="single"/>
    </w:rPr>
  </w:style>
  <w:style w:type="character" w:customStyle="1" w:styleId="Heading2Char">
    <w:name w:val="Heading 2 Char"/>
    <w:basedOn w:val="DefaultParagraphFont"/>
    <w:link w:val="Heading2"/>
    <w:uiPriority w:val="9"/>
    <w:rsid w:val="00421C06"/>
    <w:rPr>
      <w:rFonts w:ascii="Times" w:hAnsi="Times"/>
      <w:b/>
      <w:bCs/>
      <w:sz w:val="36"/>
      <w:szCs w:val="36"/>
    </w:rPr>
  </w:style>
  <w:style w:type="table" w:styleId="TableGrid">
    <w:name w:val="Table Grid"/>
    <w:basedOn w:val="TableNormal"/>
    <w:uiPriority w:val="59"/>
    <w:rsid w:val="008470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0F69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29314">
      <w:bodyDiv w:val="1"/>
      <w:marLeft w:val="0"/>
      <w:marRight w:val="0"/>
      <w:marTop w:val="0"/>
      <w:marBottom w:val="0"/>
      <w:divBdr>
        <w:top w:val="none" w:sz="0" w:space="0" w:color="auto"/>
        <w:left w:val="none" w:sz="0" w:space="0" w:color="auto"/>
        <w:bottom w:val="none" w:sz="0" w:space="0" w:color="auto"/>
        <w:right w:val="none" w:sz="0" w:space="0" w:color="auto"/>
      </w:divBdr>
    </w:div>
    <w:div w:id="514226835">
      <w:bodyDiv w:val="1"/>
      <w:marLeft w:val="0"/>
      <w:marRight w:val="0"/>
      <w:marTop w:val="0"/>
      <w:marBottom w:val="0"/>
      <w:divBdr>
        <w:top w:val="none" w:sz="0" w:space="0" w:color="auto"/>
        <w:left w:val="none" w:sz="0" w:space="0" w:color="auto"/>
        <w:bottom w:val="none" w:sz="0" w:space="0" w:color="auto"/>
        <w:right w:val="none" w:sz="0" w:space="0" w:color="auto"/>
      </w:divBdr>
      <w:divsChild>
        <w:div w:id="526909473">
          <w:marLeft w:val="0"/>
          <w:marRight w:val="0"/>
          <w:marTop w:val="0"/>
          <w:marBottom w:val="0"/>
          <w:divBdr>
            <w:top w:val="none" w:sz="0" w:space="0" w:color="auto"/>
            <w:left w:val="none" w:sz="0" w:space="0" w:color="auto"/>
            <w:bottom w:val="none" w:sz="0" w:space="0" w:color="auto"/>
            <w:right w:val="none" w:sz="0" w:space="0" w:color="auto"/>
          </w:divBdr>
        </w:div>
        <w:div w:id="70273093">
          <w:marLeft w:val="0"/>
          <w:marRight w:val="0"/>
          <w:marTop w:val="0"/>
          <w:marBottom w:val="0"/>
          <w:divBdr>
            <w:top w:val="none" w:sz="0" w:space="0" w:color="auto"/>
            <w:left w:val="none" w:sz="0" w:space="0" w:color="auto"/>
            <w:bottom w:val="none" w:sz="0" w:space="0" w:color="auto"/>
            <w:right w:val="none" w:sz="0" w:space="0" w:color="auto"/>
          </w:divBdr>
        </w:div>
      </w:divsChild>
    </w:div>
    <w:div w:id="778447966">
      <w:bodyDiv w:val="1"/>
      <w:marLeft w:val="0"/>
      <w:marRight w:val="0"/>
      <w:marTop w:val="0"/>
      <w:marBottom w:val="0"/>
      <w:divBdr>
        <w:top w:val="none" w:sz="0" w:space="0" w:color="auto"/>
        <w:left w:val="none" w:sz="0" w:space="0" w:color="auto"/>
        <w:bottom w:val="none" w:sz="0" w:space="0" w:color="auto"/>
        <w:right w:val="none" w:sz="0" w:space="0" w:color="auto"/>
      </w:divBdr>
    </w:div>
    <w:div w:id="941231608">
      <w:bodyDiv w:val="1"/>
      <w:marLeft w:val="0"/>
      <w:marRight w:val="0"/>
      <w:marTop w:val="0"/>
      <w:marBottom w:val="0"/>
      <w:divBdr>
        <w:top w:val="none" w:sz="0" w:space="0" w:color="auto"/>
        <w:left w:val="none" w:sz="0" w:space="0" w:color="auto"/>
        <w:bottom w:val="none" w:sz="0" w:space="0" w:color="auto"/>
        <w:right w:val="none" w:sz="0" w:space="0" w:color="auto"/>
      </w:divBdr>
    </w:div>
    <w:div w:id="949893989">
      <w:bodyDiv w:val="1"/>
      <w:marLeft w:val="0"/>
      <w:marRight w:val="0"/>
      <w:marTop w:val="0"/>
      <w:marBottom w:val="0"/>
      <w:divBdr>
        <w:top w:val="none" w:sz="0" w:space="0" w:color="auto"/>
        <w:left w:val="none" w:sz="0" w:space="0" w:color="auto"/>
        <w:bottom w:val="none" w:sz="0" w:space="0" w:color="auto"/>
        <w:right w:val="none" w:sz="0" w:space="0" w:color="auto"/>
      </w:divBdr>
    </w:div>
    <w:div w:id="1011180213">
      <w:bodyDiv w:val="1"/>
      <w:marLeft w:val="0"/>
      <w:marRight w:val="0"/>
      <w:marTop w:val="0"/>
      <w:marBottom w:val="0"/>
      <w:divBdr>
        <w:top w:val="none" w:sz="0" w:space="0" w:color="auto"/>
        <w:left w:val="none" w:sz="0" w:space="0" w:color="auto"/>
        <w:bottom w:val="none" w:sz="0" w:space="0" w:color="auto"/>
        <w:right w:val="none" w:sz="0" w:space="0" w:color="auto"/>
      </w:divBdr>
      <w:divsChild>
        <w:div w:id="1300913713">
          <w:marLeft w:val="0"/>
          <w:marRight w:val="0"/>
          <w:marTop w:val="0"/>
          <w:marBottom w:val="0"/>
          <w:divBdr>
            <w:top w:val="none" w:sz="0" w:space="0" w:color="auto"/>
            <w:left w:val="none" w:sz="0" w:space="0" w:color="auto"/>
            <w:bottom w:val="none" w:sz="0" w:space="0" w:color="auto"/>
            <w:right w:val="none" w:sz="0" w:space="0" w:color="auto"/>
          </w:divBdr>
        </w:div>
        <w:div w:id="549221788">
          <w:marLeft w:val="0"/>
          <w:marRight w:val="0"/>
          <w:marTop w:val="0"/>
          <w:marBottom w:val="0"/>
          <w:divBdr>
            <w:top w:val="none" w:sz="0" w:space="0" w:color="auto"/>
            <w:left w:val="none" w:sz="0" w:space="0" w:color="auto"/>
            <w:bottom w:val="none" w:sz="0" w:space="0" w:color="auto"/>
            <w:right w:val="none" w:sz="0" w:space="0" w:color="auto"/>
          </w:divBdr>
        </w:div>
        <w:div w:id="2116704747">
          <w:marLeft w:val="0"/>
          <w:marRight w:val="0"/>
          <w:marTop w:val="0"/>
          <w:marBottom w:val="0"/>
          <w:divBdr>
            <w:top w:val="none" w:sz="0" w:space="0" w:color="auto"/>
            <w:left w:val="none" w:sz="0" w:space="0" w:color="auto"/>
            <w:bottom w:val="none" w:sz="0" w:space="0" w:color="auto"/>
            <w:right w:val="none" w:sz="0" w:space="0" w:color="auto"/>
          </w:divBdr>
        </w:div>
      </w:divsChild>
    </w:div>
    <w:div w:id="1377658644">
      <w:bodyDiv w:val="1"/>
      <w:marLeft w:val="0"/>
      <w:marRight w:val="0"/>
      <w:marTop w:val="0"/>
      <w:marBottom w:val="0"/>
      <w:divBdr>
        <w:top w:val="none" w:sz="0" w:space="0" w:color="auto"/>
        <w:left w:val="none" w:sz="0" w:space="0" w:color="auto"/>
        <w:bottom w:val="none" w:sz="0" w:space="0" w:color="auto"/>
        <w:right w:val="none" w:sz="0" w:space="0" w:color="auto"/>
      </w:divBdr>
    </w:div>
    <w:div w:id="1600944306">
      <w:bodyDiv w:val="1"/>
      <w:marLeft w:val="0"/>
      <w:marRight w:val="0"/>
      <w:marTop w:val="0"/>
      <w:marBottom w:val="0"/>
      <w:divBdr>
        <w:top w:val="none" w:sz="0" w:space="0" w:color="auto"/>
        <w:left w:val="none" w:sz="0" w:space="0" w:color="auto"/>
        <w:bottom w:val="none" w:sz="0" w:space="0" w:color="auto"/>
        <w:right w:val="none" w:sz="0" w:space="0" w:color="auto"/>
      </w:divBdr>
    </w:div>
    <w:div w:id="21347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endnotes.xml.rels><?xml version="1.0" encoding="UTF-8" standalone="yes"?>
<Relationships xmlns="http://schemas.openxmlformats.org/package/2006/relationships"><Relationship Id="rId8" Type="http://schemas.openxmlformats.org/officeDocument/2006/relationships/hyperlink" Target="http://www.hpc-uk.org/aboutregistration/professions/index.asp?id=16" TargetMode="External"/><Relationship Id="rId13" Type="http://schemas.openxmlformats.org/officeDocument/2006/relationships/hyperlink" Target="http://publications.parliament.uk/pa/cm200607/cmselect/cmhealth/392/392.pdf" TargetMode="External"/><Relationship Id="rId3" Type="http://schemas.openxmlformats.org/officeDocument/2006/relationships/hyperlink" Target="http://gov.wales/topics/health/publications/health/reports/audiology/?lang=en" TargetMode="External"/><Relationship Id="rId7" Type="http://schemas.openxmlformats.org/officeDocument/2006/relationships/hyperlink" Target="https://www.professionalstandards.org.uk/docs/default-source/accredited-registers/resources/statement-on-use-of-ar-registrants.pdf?sfvrsn=10" TargetMode="External"/><Relationship Id="rId12" Type="http://schemas.openxmlformats.org/officeDocument/2006/relationships/hyperlink" Target="https://www.ahcs.ac.uk/registrants/search_register.cfm" TargetMode="External"/><Relationship Id="rId2" Type="http://schemas.openxmlformats.org/officeDocument/2006/relationships/hyperlink" Target="https://www.england.nhs.uk/wp-content/uploads/2016/07/HLCF.pdf" TargetMode="External"/><Relationship Id="rId1" Type="http://schemas.openxmlformats.org/officeDocument/2006/relationships/hyperlink" Target="https://www.england.nhs.uk/wp-content/uploads/2015/03/act-plan-hearing-loss-upd.pdf" TargetMode="External"/><Relationship Id="rId6" Type="http://schemas.openxmlformats.org/officeDocument/2006/relationships/hyperlink" Target="http://gov.wales/topics/health/publications/health/reports/audiology/?lang=en" TargetMode="External"/><Relationship Id="rId11" Type="http://schemas.openxmlformats.org/officeDocument/2006/relationships/hyperlink" Target="https://www.ahcs.ac.uk/registrants/search_register.cfm" TargetMode="External"/><Relationship Id="rId5" Type="http://schemas.openxmlformats.org/officeDocument/2006/relationships/hyperlink" Target="https://www.england.nhs.uk/wp-content/uploads/2016/07/HLCF.pdf" TargetMode="External"/><Relationship Id="rId10" Type="http://schemas.openxmlformats.org/officeDocument/2006/relationships/hyperlink" Target="https://www.ahcs.ac.uk/registrants/search_register.cfm" TargetMode="External"/><Relationship Id="rId4" Type="http://schemas.openxmlformats.org/officeDocument/2006/relationships/hyperlink" Target="https://www.england.nhs.uk/wp-content/uploads/2015/03/act-plan-hearing-loss-upd.pdf" TargetMode="External"/><Relationship Id="rId9" Type="http://schemas.openxmlformats.org/officeDocument/2006/relationships/hyperlink" Target="http://www.hpc-uk.org/assets/documents/1000528BNumberofClinicalScientistswithAudiologymodality.pdf" TargetMode="External"/><Relationship Id="rId14" Type="http://schemas.openxmlformats.org/officeDocument/2006/relationships/hyperlink" Target="https://www.professionalstandards.org.uk/docs/default-source/publications/right-touch-assurance---a-methodology-for-assessing-and-assuring-occupational-risk-of-harm-(october-2016).pdf?sfvrs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B07AC-E1D2-44E0-A284-6F274B08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236</Lines>
  <LinksUpToDate>false</LinksUpToDate>
  <Paragraphs>66</Paragraphs>
  <ScaleCrop>false</ScaleCrop>
  <CharactersWithSpaces>33347</CharactersWithSpaces>
  <SharedDoc>false</SharedDoc>
  <HyperlinksChanged>false</HyperlinksChanged>
  <AppVersion>15.0000</AppVersion>
  <Characters>28426</Characters>
  <Pages>14</Pages>
  <DocSecurity>4</DocSecurity>
  <Words>4987</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Harjit Sandhu</dc:creator>
  <dcterms:modified xsi:type="dcterms:W3CDTF">2018-01-23T14:34:00Z</dcterms:modified>
  <dc:title/>
  <cp:lastPrinted>2018-01-22T15:46:00Z</cp:lastPrinted>
  <cp:lastModifiedBy>Harjit Sandhu</cp:lastModifiedBy>
  <dcterms:created xsi:type="dcterms:W3CDTF">2018-01-23T14:34:00Z</dcterms:created>
  <cp:revision>2</cp:revision>
</cp:coreProperties>
</file>